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9" w:rsidRPr="0023775C" w:rsidRDefault="00A51619" w:rsidP="00A51619">
      <w:pPr>
        <w:jc w:val="center"/>
        <w:rPr>
          <w:bCs/>
          <w:i/>
          <w:iCs/>
          <w:lang w:val="en-US"/>
        </w:rPr>
      </w:pPr>
      <w:r w:rsidRPr="0005677D">
        <w:rPr>
          <w:bCs/>
          <w:i/>
          <w:iCs/>
        </w:rPr>
        <w:t xml:space="preserve">Лабораторная работа № </w:t>
      </w:r>
      <w:r w:rsidR="0023775C">
        <w:rPr>
          <w:bCs/>
          <w:i/>
          <w:iCs/>
          <w:lang w:val="en-US"/>
        </w:rPr>
        <w:t>11</w:t>
      </w:r>
    </w:p>
    <w:p w:rsidR="00980D74" w:rsidRPr="00554614" w:rsidRDefault="00980D74" w:rsidP="00A51619">
      <w:pPr>
        <w:jc w:val="center"/>
      </w:pPr>
    </w:p>
    <w:p w:rsidR="00554614" w:rsidRDefault="00A90F96" w:rsidP="00532FB4">
      <w:pPr>
        <w:jc w:val="center"/>
        <w:rPr>
          <w:b/>
        </w:rPr>
      </w:pPr>
      <w:r w:rsidRPr="00832CA6">
        <w:rPr>
          <w:b/>
        </w:rPr>
        <w:t xml:space="preserve">Проверка </w:t>
      </w:r>
      <w:r w:rsidR="00832CA6" w:rsidRPr="00832CA6">
        <w:rPr>
          <w:b/>
        </w:rPr>
        <w:t xml:space="preserve">статистических </w:t>
      </w:r>
      <w:r w:rsidRPr="00832CA6">
        <w:rPr>
          <w:b/>
        </w:rPr>
        <w:t>гипотез</w:t>
      </w:r>
      <w:r w:rsidR="006922D9">
        <w:rPr>
          <w:b/>
        </w:rPr>
        <w:t xml:space="preserve"> с помощью</w:t>
      </w:r>
      <w:r w:rsidR="00554614">
        <w:rPr>
          <w:b/>
        </w:rPr>
        <w:t xml:space="preserve"> непараметрического критерия</w:t>
      </w:r>
      <w:r w:rsidR="00554614" w:rsidRPr="00554614">
        <w:rPr>
          <w:i/>
        </w:rPr>
        <w:t xml:space="preserve"> </w:t>
      </w:r>
      <w:r w:rsidR="00554614" w:rsidRPr="00554614">
        <w:rPr>
          <w:b/>
        </w:rPr>
        <w:t>согласия Пирсона</w:t>
      </w:r>
      <w:r w:rsidR="00554614">
        <w:rPr>
          <w:i/>
        </w:rPr>
        <w:t xml:space="preserve"> </w:t>
      </w:r>
      <w:r w:rsidR="00554614" w:rsidRPr="00554614">
        <w:rPr>
          <w:rFonts w:ascii="Symbol" w:hAnsi="Symbol"/>
          <w:b/>
        </w:rPr>
        <w:t></w:t>
      </w:r>
      <w:r w:rsidR="00554614" w:rsidRPr="00554614">
        <w:rPr>
          <w:b/>
          <w:vertAlign w:val="superscript"/>
        </w:rPr>
        <w:t>2</w:t>
      </w:r>
      <w:r w:rsidR="00554614" w:rsidRPr="00554614">
        <w:rPr>
          <w:b/>
        </w:rPr>
        <w:t>-</w:t>
      </w:r>
      <w:r w:rsidR="00554614">
        <w:rPr>
          <w:b/>
        </w:rPr>
        <w:t>Квадрат</w:t>
      </w:r>
    </w:p>
    <w:p w:rsidR="00832CA6" w:rsidRDefault="002C3E8E" w:rsidP="00532FB4">
      <w:pPr>
        <w:jc w:val="center"/>
        <w:rPr>
          <w:b/>
          <w:bCs/>
          <w:shd w:val="clear" w:color="auto" w:fill="FFDD00"/>
        </w:rPr>
      </w:pPr>
      <w:r>
        <w:rPr>
          <w:b/>
        </w:rPr>
        <w:t>Параметрический</w:t>
      </w:r>
      <w:r w:rsidR="00532FB4">
        <w:rPr>
          <w:b/>
        </w:rPr>
        <w:t xml:space="preserve"> критери</w:t>
      </w:r>
      <w:r>
        <w:rPr>
          <w:b/>
        </w:rPr>
        <w:t>й</w:t>
      </w:r>
      <w:r w:rsidR="00532FB4">
        <w:rPr>
          <w:b/>
        </w:rPr>
        <w:t xml:space="preserve"> Ст</w:t>
      </w:r>
      <w:r>
        <w:rPr>
          <w:b/>
        </w:rPr>
        <w:t>ь</w:t>
      </w:r>
      <w:r w:rsidR="00532FB4">
        <w:rPr>
          <w:b/>
        </w:rPr>
        <w:t>юдента</w:t>
      </w:r>
    </w:p>
    <w:p w:rsidR="00832CA6" w:rsidRPr="00832CA6" w:rsidRDefault="00832CA6" w:rsidP="00832CA6">
      <w:pPr>
        <w:jc w:val="center"/>
        <w:rPr>
          <w:b/>
        </w:rPr>
      </w:pPr>
    </w:p>
    <w:p w:rsidR="00A51619" w:rsidRPr="00FD12F8" w:rsidRDefault="00A51619" w:rsidP="00F6612D">
      <w:pPr>
        <w:jc w:val="center"/>
        <w:rPr>
          <w:i/>
          <w:iCs/>
        </w:rPr>
      </w:pPr>
      <w:r w:rsidRPr="00FD12F8">
        <w:rPr>
          <w:b/>
        </w:rPr>
        <w:t>Цель работы:</w:t>
      </w:r>
      <w:r w:rsidRPr="00024828">
        <w:rPr>
          <w:b/>
        </w:rPr>
        <w:t xml:space="preserve"> </w:t>
      </w:r>
      <w:r w:rsidRPr="00024828">
        <w:t xml:space="preserve"> </w:t>
      </w:r>
      <w:r w:rsidRPr="00FD12F8">
        <w:rPr>
          <w:i/>
          <w:iCs/>
        </w:rPr>
        <w:t xml:space="preserve">научиться </w:t>
      </w:r>
      <w:r w:rsidR="00980D74" w:rsidRPr="00FD12F8">
        <w:rPr>
          <w:i/>
          <w:iCs/>
        </w:rPr>
        <w:t>проверять статистические гипотезы на основе анализа экспериментальных данных</w:t>
      </w:r>
    </w:p>
    <w:p w:rsidR="00735765" w:rsidRDefault="004461F0" w:rsidP="00261226">
      <w:pPr>
        <w:spacing w:before="100" w:beforeAutospacing="1" w:after="100" w:afterAutospacing="1" w:line="360" w:lineRule="auto"/>
        <w:ind w:firstLine="720"/>
        <w:jc w:val="both"/>
        <w:rPr>
          <w:lang w:bidi="he-IL"/>
        </w:rPr>
      </w:pPr>
      <w:r>
        <w:rPr>
          <w:b/>
          <w:bCs/>
          <w:lang w:bidi="he-IL"/>
        </w:rPr>
        <w:t>К</w:t>
      </w:r>
      <w:r w:rsidR="00735765" w:rsidRPr="00735765">
        <w:rPr>
          <w:b/>
          <w:bCs/>
          <w:lang w:bidi="he-IL"/>
        </w:rPr>
        <w:t>ритерий Стьюдента</w:t>
      </w:r>
      <w:r w:rsidR="00735765">
        <w:rPr>
          <w:lang w:bidi="he-IL"/>
        </w:rPr>
        <w:t xml:space="preserve"> </w:t>
      </w:r>
      <w:r>
        <w:rPr>
          <w:lang w:bidi="he-IL"/>
        </w:rPr>
        <w:t xml:space="preserve">или </w:t>
      </w:r>
      <w:r w:rsidRPr="004461F0">
        <w:rPr>
          <w:bCs/>
          <w:lang w:bidi="he-IL"/>
        </w:rPr>
        <w:t>t-критерий</w:t>
      </w:r>
      <w:r w:rsidRPr="00735765">
        <w:rPr>
          <w:b/>
          <w:bCs/>
          <w:lang w:bidi="he-IL"/>
        </w:rPr>
        <w:t xml:space="preserve"> </w:t>
      </w:r>
      <w:r w:rsidR="00735765">
        <w:rPr>
          <w:lang w:bidi="he-IL"/>
        </w:rPr>
        <w:t xml:space="preserve">- общее название для класса методов </w:t>
      </w:r>
      <w:r w:rsidR="00735765" w:rsidRPr="00261226">
        <w:rPr>
          <w:lang w:bidi="he-IL"/>
        </w:rPr>
        <w:t>статистической</w:t>
      </w:r>
      <w:r w:rsidR="00735765">
        <w:rPr>
          <w:lang w:bidi="he-IL"/>
        </w:rPr>
        <w:t xml:space="preserve"> проверки </w:t>
      </w:r>
      <w:r w:rsidR="00735765" w:rsidRPr="00261226">
        <w:rPr>
          <w:lang w:bidi="he-IL"/>
        </w:rPr>
        <w:t>гипотез</w:t>
      </w:r>
      <w:r w:rsidR="00735765" w:rsidRPr="005303FB">
        <w:rPr>
          <w:lang w:bidi="he-IL"/>
        </w:rPr>
        <w:t xml:space="preserve">, основанных на сравнении </w:t>
      </w:r>
      <w:r>
        <w:rPr>
          <w:lang w:bidi="he-IL"/>
        </w:rPr>
        <w:t xml:space="preserve">данных </w:t>
      </w:r>
      <w:r w:rsidR="00735765" w:rsidRPr="005303FB">
        <w:rPr>
          <w:lang w:bidi="he-IL"/>
        </w:rPr>
        <w:t xml:space="preserve">с </w:t>
      </w:r>
      <w:r w:rsidR="00735765" w:rsidRPr="00261226">
        <w:rPr>
          <w:lang w:bidi="he-IL"/>
        </w:rPr>
        <w:t>распределением Стьюдента.</w:t>
      </w:r>
      <w:r w:rsidR="00735765" w:rsidRPr="005303FB">
        <w:rPr>
          <w:lang w:bidi="he-IL"/>
        </w:rPr>
        <w:t xml:space="preserve"> Наиболее частые случаи применения t-критерия связаны с проверкой равенства средних значений в двух </w:t>
      </w:r>
      <w:r w:rsidR="00735765" w:rsidRPr="00261226">
        <w:rPr>
          <w:lang w:bidi="he-IL"/>
        </w:rPr>
        <w:t>выборках</w:t>
      </w:r>
      <w:r w:rsidR="00735765" w:rsidRPr="005303FB">
        <w:rPr>
          <w:lang w:bidi="he-IL"/>
        </w:rPr>
        <w:t>.</w:t>
      </w:r>
      <w:r w:rsidR="00735765">
        <w:rPr>
          <w:lang w:bidi="he-IL"/>
        </w:rPr>
        <w:t xml:space="preserve"> </w:t>
      </w:r>
      <w:r w:rsidR="00F22BEB">
        <w:t xml:space="preserve">Для применения критерия необходимо, чтобы исходные данные имели </w:t>
      </w:r>
      <w:r w:rsidR="00F22BEB" w:rsidRPr="00F22BEB">
        <w:t>нормальное распределение</w:t>
      </w:r>
      <w:r w:rsidR="00F22BEB">
        <w:t xml:space="preserve">. В случае применения </w:t>
      </w:r>
      <w:proofErr w:type="spellStart"/>
      <w:r w:rsidR="00F22BEB">
        <w:t>двухвыборочного</w:t>
      </w:r>
      <w:proofErr w:type="spellEnd"/>
      <w:r w:rsidR="00F22BEB">
        <w:t xml:space="preserve"> критерия для </w:t>
      </w:r>
      <w:r w:rsidR="00F22BEB" w:rsidRPr="00F22BEB">
        <w:t>независимых выборок</w:t>
      </w:r>
      <w:r w:rsidR="00F22BEB">
        <w:t xml:space="preserve"> также необходимо соблюдение условия равенства </w:t>
      </w:r>
      <w:r w:rsidR="00F22BEB" w:rsidRPr="00F22BEB">
        <w:t>дисперсий</w:t>
      </w:r>
      <w:r w:rsidR="00F22BEB">
        <w:t>. Существуют, однако, альтернативы критерию Стьюдента для ситуации с неравными дисперсиями.</w:t>
      </w:r>
    </w:p>
    <w:p w:rsidR="00704148" w:rsidRPr="00704148" w:rsidRDefault="00CD51AC" w:rsidP="00261226">
      <w:pPr>
        <w:pStyle w:val="a3"/>
        <w:shd w:val="clear" w:color="auto" w:fill="FFFFFF" w:themeFill="background1"/>
        <w:spacing w:line="360" w:lineRule="auto"/>
        <w:ind w:firstLine="720"/>
        <w:jc w:val="both"/>
        <w:rPr>
          <w:bCs/>
          <w:shd w:val="clear" w:color="auto" w:fill="FFDD00"/>
        </w:rPr>
      </w:pPr>
      <w:r w:rsidRPr="00CD51AC">
        <w:rPr>
          <w:b/>
          <w:bCs/>
          <w:noProof/>
          <w:shd w:val="clear" w:color="auto" w:fill="FFFFFF" w:themeFill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2pt;margin-top:101.95pt;width:1in;height:46.75pt;z-index:251656192" fillcolor="black">
            <v:imagedata r:id="rId5" o:title=""/>
          </v:shape>
          <o:OLEObject Type="Embed" ProgID="Equation.3" ShapeID="_x0000_s1026" DrawAspect="Content" ObjectID="_1763276672" r:id="rId6"/>
        </w:pict>
      </w:r>
      <w:r w:rsidR="00704148" w:rsidRPr="00261226">
        <w:rPr>
          <w:b/>
          <w:bCs/>
          <w:shd w:val="clear" w:color="auto" w:fill="FFFFFF" w:themeFill="background1"/>
        </w:rPr>
        <w:t xml:space="preserve">Данный </w:t>
      </w:r>
      <w:r w:rsidR="00704148" w:rsidRPr="00261226">
        <w:rPr>
          <w:bCs/>
          <w:shd w:val="clear" w:color="auto" w:fill="FFFFFF" w:themeFill="background1"/>
        </w:rPr>
        <w:t>критерий наиболее часто используется для проверки гипотезы: «Средние двух выборок относятся к одной и той же совокупности». При использовании критерия можно выделить два случая. В первом случае его применяют для проверки гипотезы о равенстве генеральных средних двух не</w:t>
      </w:r>
      <w:r w:rsidR="00261226">
        <w:rPr>
          <w:bCs/>
          <w:shd w:val="clear" w:color="auto" w:fill="FFFFFF" w:themeFill="background1"/>
        </w:rPr>
        <w:t xml:space="preserve">зависимых, несвязанных выборок </w:t>
      </w:r>
      <w:proofErr w:type="spellStart"/>
      <w:r w:rsidR="00704148" w:rsidRPr="00261226">
        <w:rPr>
          <w:bCs/>
          <w:shd w:val="clear" w:color="auto" w:fill="FFFFFF" w:themeFill="background1"/>
        </w:rPr>
        <w:t>двухвыборочный</w:t>
      </w:r>
      <w:proofErr w:type="spellEnd"/>
      <w:r w:rsidR="00704148" w:rsidRPr="00261226">
        <w:rPr>
          <w:bCs/>
          <w:shd w:val="clear" w:color="auto" w:fill="FFFFFF" w:themeFill="background1"/>
        </w:rPr>
        <w:t xml:space="preserve"> t-критерий</w:t>
      </w:r>
      <w:r w:rsidR="00261226">
        <w:rPr>
          <w:bCs/>
          <w:shd w:val="clear" w:color="auto" w:fill="FFFFFF" w:themeFill="background1"/>
        </w:rPr>
        <w:t xml:space="preserve"> </w:t>
      </w:r>
      <w:proofErr w:type="spellStart"/>
      <w:r w:rsidR="00261226">
        <w:rPr>
          <w:bCs/>
          <w:shd w:val="clear" w:color="auto" w:fill="FFFFFF" w:themeFill="background1"/>
        </w:rPr>
        <w:t>Стъюдента</w:t>
      </w:r>
      <w:proofErr w:type="spellEnd"/>
      <w:r w:rsidR="00261226">
        <w:rPr>
          <w:bCs/>
          <w:shd w:val="clear" w:color="auto" w:fill="FFFFFF" w:themeFill="background1"/>
        </w:rPr>
        <w:t>:</w:t>
      </w:r>
    </w:p>
    <w:p w:rsidR="00704148" w:rsidRDefault="00704148" w:rsidP="008D6EEF">
      <w:pPr>
        <w:pStyle w:val="a3"/>
        <w:shd w:val="clear" w:color="auto" w:fill="FFFFFF" w:themeFill="background1"/>
        <w:jc w:val="both"/>
        <w:rPr>
          <w:b/>
          <w:bCs/>
          <w:shd w:val="clear" w:color="auto" w:fill="FFDD00"/>
        </w:rPr>
      </w:pPr>
    </w:p>
    <w:p w:rsidR="00704148" w:rsidRPr="00704148" w:rsidRDefault="00CD51AC" w:rsidP="008D6EEF">
      <w:pPr>
        <w:pStyle w:val="a3"/>
        <w:shd w:val="clear" w:color="auto" w:fill="FFFFFF" w:themeFill="background1"/>
        <w:jc w:val="center"/>
        <w:rPr>
          <w:b/>
          <w:bCs/>
          <w:shd w:val="clear" w:color="auto" w:fill="FFDD00"/>
        </w:rPr>
      </w:pPr>
      <w:r>
        <w:rPr>
          <w:b/>
          <w:bCs/>
          <w:noProof/>
        </w:rPr>
        <w:pict>
          <v:shape id="_x0000_s1027" type="#_x0000_t75" style="position:absolute;left:0;text-align:left;margin-left:99pt;margin-top:26.55pt;width:218pt;height:45pt;z-index:251657216" fillcolor="black">
            <v:imagedata r:id="rId7" o:title=""/>
          </v:shape>
          <o:OLEObject Type="Embed" ProgID="Equation.3" ShapeID="_x0000_s1027" DrawAspect="Content" ObjectID="_1763276673" r:id="rId8"/>
        </w:pict>
      </w:r>
    </w:p>
    <w:p w:rsidR="00704148" w:rsidRDefault="00704148" w:rsidP="008D6EEF">
      <w:pPr>
        <w:pStyle w:val="a3"/>
        <w:shd w:val="clear" w:color="auto" w:fill="FFFFFF" w:themeFill="background1"/>
        <w:jc w:val="both"/>
        <w:rPr>
          <w:bCs/>
          <w:i/>
          <w:shd w:val="clear" w:color="auto" w:fill="FFDD00"/>
        </w:rPr>
      </w:pPr>
    </w:p>
    <w:p w:rsidR="00704148" w:rsidRDefault="00704148" w:rsidP="008D6EEF">
      <w:pPr>
        <w:pStyle w:val="a3"/>
        <w:shd w:val="clear" w:color="auto" w:fill="FFFFFF" w:themeFill="background1"/>
        <w:jc w:val="both"/>
        <w:rPr>
          <w:bCs/>
          <w:shd w:val="clear" w:color="auto" w:fill="FFDD00"/>
        </w:rPr>
      </w:pPr>
    </w:p>
    <w:p w:rsidR="00C05DFE" w:rsidRPr="00261226" w:rsidRDefault="00C05DFE" w:rsidP="00261226">
      <w:pPr>
        <w:spacing w:line="360" w:lineRule="auto"/>
        <w:ind w:firstLine="709"/>
        <w:jc w:val="both"/>
      </w:pPr>
      <w:r w:rsidRPr="00261226">
        <w:t>Подсчет числа степеней свободы осуществляется по формуле:</w:t>
      </w:r>
    </w:p>
    <w:p w:rsidR="00C05DFE" w:rsidRPr="00261226" w:rsidRDefault="00C05DFE" w:rsidP="00261226">
      <w:pPr>
        <w:spacing w:line="360" w:lineRule="auto"/>
        <w:ind w:firstLine="709"/>
        <w:jc w:val="both"/>
      </w:pPr>
      <w:proofErr w:type="spellStart"/>
      <w:r w:rsidRPr="00261226">
        <w:t>k</w:t>
      </w:r>
      <w:proofErr w:type="spellEnd"/>
      <w:r w:rsidRPr="00261226">
        <w:t xml:space="preserve"> = </w:t>
      </w:r>
      <w:proofErr w:type="spellStart"/>
      <w:r w:rsidRPr="00261226">
        <w:t>n1</w:t>
      </w:r>
      <w:proofErr w:type="spellEnd"/>
      <w:r w:rsidRPr="00261226">
        <w:t xml:space="preserve"> + n2 – 2 (4)</w:t>
      </w:r>
    </w:p>
    <w:p w:rsidR="00C05DFE" w:rsidRPr="00261226" w:rsidRDefault="00C05DFE" w:rsidP="00261226">
      <w:pPr>
        <w:spacing w:line="360" w:lineRule="auto"/>
        <w:ind w:firstLine="709"/>
        <w:jc w:val="both"/>
      </w:pPr>
      <w:r w:rsidRPr="00261226">
        <w:t xml:space="preserve">При численном равенстве выборок </w:t>
      </w:r>
      <w:proofErr w:type="spellStart"/>
      <w:r w:rsidRPr="00261226">
        <w:t>k</w:t>
      </w:r>
      <w:proofErr w:type="spellEnd"/>
      <w:r w:rsidRPr="00261226">
        <w:t xml:space="preserve"> = </w:t>
      </w:r>
      <w:proofErr w:type="spellStart"/>
      <w:r w:rsidRPr="00261226">
        <w:t>2n</w:t>
      </w:r>
      <w:proofErr w:type="spellEnd"/>
      <w:r w:rsidRPr="00261226">
        <w:t xml:space="preserve"> - 2.</w:t>
      </w:r>
    </w:p>
    <w:p w:rsidR="00C05DFE" w:rsidRPr="00261226" w:rsidRDefault="00C05DFE" w:rsidP="00261226">
      <w:pPr>
        <w:spacing w:line="360" w:lineRule="auto"/>
        <w:ind w:firstLine="709"/>
        <w:jc w:val="both"/>
      </w:pPr>
      <w:r w:rsidRPr="00261226">
        <w:t xml:space="preserve">Далее необходимо сравнить полученное значение </w:t>
      </w:r>
      <w:proofErr w:type="spellStart"/>
      <w:proofErr w:type="gramStart"/>
      <w:r w:rsidRPr="00261226">
        <w:t>t</w:t>
      </w:r>
      <w:proofErr w:type="gramEnd"/>
      <w:r w:rsidRPr="00261226">
        <w:t>эмп</w:t>
      </w:r>
      <w:proofErr w:type="spellEnd"/>
      <w:r w:rsidRPr="00261226">
        <w:t xml:space="preserve"> с теоретическим значением </w:t>
      </w:r>
      <w:proofErr w:type="spellStart"/>
      <w:r w:rsidRPr="00261226">
        <w:t>t</w:t>
      </w:r>
      <w:proofErr w:type="spellEnd"/>
      <w:r w:rsidRPr="00261226">
        <w:t xml:space="preserve">—распределения Стьюдента (см. приложение к учебникам статистики). Если </w:t>
      </w:r>
      <w:proofErr w:type="spellStart"/>
      <w:proofErr w:type="gramStart"/>
      <w:r w:rsidRPr="00261226">
        <w:t>t</w:t>
      </w:r>
      <w:proofErr w:type="gramEnd"/>
      <w:r w:rsidRPr="00261226">
        <w:t>эмп</w:t>
      </w:r>
      <w:proofErr w:type="spellEnd"/>
      <w:r w:rsidRPr="00261226">
        <w:t>&lt;</w:t>
      </w:r>
      <w:proofErr w:type="spellStart"/>
      <w:r w:rsidRPr="00261226">
        <w:t>tкрит</w:t>
      </w:r>
      <w:proofErr w:type="spellEnd"/>
      <w:r w:rsidRPr="00261226">
        <w:t xml:space="preserve">, то гипотеза </w:t>
      </w:r>
      <w:proofErr w:type="spellStart"/>
      <w:r w:rsidRPr="00261226">
        <w:t>H0</w:t>
      </w:r>
      <w:proofErr w:type="spellEnd"/>
      <w:r w:rsidRPr="00261226">
        <w:t xml:space="preserve"> принимается, в противном случае нулевая гипотеза отвергается и принимается альтернативная гипотеза. </w:t>
      </w:r>
    </w:p>
    <w:p w:rsidR="00C05DFE" w:rsidRPr="00261226" w:rsidRDefault="00C05DFE" w:rsidP="00261226">
      <w:pPr>
        <w:spacing w:line="360" w:lineRule="auto"/>
        <w:ind w:firstLine="709"/>
        <w:jc w:val="both"/>
      </w:pPr>
      <w:r w:rsidRPr="00261226">
        <w:t>Рассмотрим пример использования t-критерия Стьюдента для несвязных и неравных по численности выборок.</w:t>
      </w:r>
    </w:p>
    <w:p w:rsidR="00E00F11" w:rsidRPr="00261226" w:rsidRDefault="00E00F11" w:rsidP="00261226">
      <w:pPr>
        <w:spacing w:line="360" w:lineRule="auto"/>
        <w:ind w:firstLine="709"/>
        <w:jc w:val="both"/>
      </w:pPr>
      <w:r w:rsidRPr="00261226">
        <w:lastRenderedPageBreak/>
        <w:t xml:space="preserve">Задание 1. </w:t>
      </w:r>
      <w:proofErr w:type="gramStart"/>
      <w:r w:rsidRPr="00261226">
        <w:t xml:space="preserve">В двух студенческих группах  - экспериментальной </w:t>
      </w:r>
      <w:r w:rsidR="00304355" w:rsidRPr="00261226">
        <w:t xml:space="preserve">n1=16 </w:t>
      </w:r>
      <w:r w:rsidRPr="00261226">
        <w:t xml:space="preserve">и контрольной </w:t>
      </w:r>
      <w:r w:rsidR="00304355" w:rsidRPr="00261226">
        <w:t>–</w:t>
      </w:r>
      <w:r w:rsidRPr="00261226">
        <w:t xml:space="preserve"> </w:t>
      </w:r>
      <w:r w:rsidR="00304355" w:rsidRPr="00261226">
        <w:t xml:space="preserve">n2=13 </w:t>
      </w:r>
      <w:r w:rsidRPr="00261226">
        <w:t xml:space="preserve">получены следующие результаты по дисциплине </w:t>
      </w:r>
      <w:r w:rsidR="00F4088B" w:rsidRPr="00261226">
        <w:t xml:space="preserve">см. </w:t>
      </w:r>
      <w:fldSimple w:instr=" REF _Ref355644925 \h  \* MERGEFORMAT ">
        <w:r w:rsidR="005F707E" w:rsidRPr="00261226">
          <w:t>таб. 1</w:t>
        </w:r>
      </w:fldSimple>
      <w:r w:rsidR="005F707E" w:rsidRPr="00261226">
        <w:t xml:space="preserve"> </w:t>
      </w:r>
      <w:r w:rsidRPr="00261226">
        <w:t>(рейтинговый балл каждого учащегося).</w:t>
      </w:r>
      <w:proofErr w:type="gramEnd"/>
      <w:r w:rsidRPr="00261226">
        <w:t xml:space="preserve"> Была выдвинута параметрическая гипотеза: </w:t>
      </w:r>
    </w:p>
    <w:p w:rsidR="00E00F11" w:rsidRPr="00261226" w:rsidRDefault="00E00F11" w:rsidP="00261226">
      <w:pPr>
        <w:spacing w:line="360" w:lineRule="auto"/>
        <w:ind w:firstLine="709"/>
        <w:jc w:val="both"/>
      </w:pPr>
      <w:r w:rsidRPr="00261226">
        <w:t>Н</w:t>
      </w:r>
      <w:proofErr w:type="gramStart"/>
      <w:r w:rsidRPr="00261226">
        <w:t>0</w:t>
      </w:r>
      <w:proofErr w:type="gramEnd"/>
      <w:r w:rsidRPr="00261226">
        <w:t>: студенты экспериментальной и контрольной группы имеют одинаковый уровень знаний по дисциплине;</w:t>
      </w:r>
    </w:p>
    <w:p w:rsidR="00E00F11" w:rsidRPr="00261226" w:rsidRDefault="00E00F11" w:rsidP="00261226">
      <w:pPr>
        <w:spacing w:line="360" w:lineRule="auto"/>
        <w:ind w:firstLine="709"/>
        <w:jc w:val="both"/>
      </w:pPr>
      <w:r w:rsidRPr="00261226">
        <w:t>H1: (альтернативная гипотеза): студенты экспериментальной группы показывают в среднем более высокий уровень знаний</w:t>
      </w:r>
      <w:r w:rsidR="005F707E" w:rsidRPr="00261226">
        <w:t>.</w:t>
      </w:r>
    </w:p>
    <w:p w:rsidR="005F707E" w:rsidRPr="00261226" w:rsidRDefault="005F707E" w:rsidP="00261226">
      <w:pPr>
        <w:spacing w:line="360" w:lineRule="auto"/>
        <w:ind w:firstLine="709"/>
        <w:jc w:val="both"/>
      </w:pPr>
      <w:r w:rsidRPr="00261226">
        <w:t xml:space="preserve">Используя критерий </w:t>
      </w:r>
      <w:r w:rsidR="005303FB" w:rsidRPr="00261226">
        <w:t>Стьюдента</w:t>
      </w:r>
      <w:r w:rsidRPr="00261226">
        <w:t xml:space="preserve"> докажите или опровергните основную гипотезу.</w:t>
      </w:r>
    </w:p>
    <w:p w:rsidR="00E00F11" w:rsidRPr="00F4088B" w:rsidRDefault="00E00F11" w:rsidP="00E00F11">
      <w:pPr>
        <w:pStyle w:val="a3"/>
        <w:jc w:val="both"/>
        <w:rPr>
          <w:bCs/>
          <w:shd w:val="clear" w:color="auto" w:fill="FFDD00"/>
        </w:rPr>
      </w:pPr>
    </w:p>
    <w:p w:rsidR="00F4088B" w:rsidRPr="00F4088B" w:rsidRDefault="00F4088B" w:rsidP="00F4088B">
      <w:pPr>
        <w:pStyle w:val="a7"/>
        <w:keepNext/>
        <w:jc w:val="center"/>
        <w:rPr>
          <w:sz w:val="24"/>
          <w:szCs w:val="24"/>
        </w:rPr>
      </w:pPr>
      <w:bookmarkStart w:id="0" w:name="_Ref355644925"/>
      <w:r w:rsidRPr="00F4088B">
        <w:rPr>
          <w:sz w:val="24"/>
          <w:szCs w:val="24"/>
        </w:rPr>
        <w:t xml:space="preserve">Таблица </w:t>
      </w:r>
      <w:r w:rsidR="00CD51AC" w:rsidRPr="00F4088B">
        <w:rPr>
          <w:sz w:val="24"/>
          <w:szCs w:val="24"/>
        </w:rPr>
        <w:fldChar w:fldCharType="begin"/>
      </w:r>
      <w:r w:rsidRPr="00F4088B">
        <w:rPr>
          <w:sz w:val="24"/>
          <w:szCs w:val="24"/>
        </w:rPr>
        <w:instrText xml:space="preserve"> SEQ Таблица \* ARABIC </w:instrText>
      </w:r>
      <w:r w:rsidR="00CD51AC" w:rsidRPr="00F4088B">
        <w:rPr>
          <w:sz w:val="24"/>
          <w:szCs w:val="24"/>
        </w:rPr>
        <w:fldChar w:fldCharType="separate"/>
      </w:r>
      <w:r w:rsidRPr="00F4088B">
        <w:rPr>
          <w:noProof/>
          <w:sz w:val="24"/>
          <w:szCs w:val="24"/>
        </w:rPr>
        <w:t>1</w:t>
      </w:r>
      <w:r w:rsidR="00CD51AC" w:rsidRPr="00F4088B">
        <w:rPr>
          <w:sz w:val="24"/>
          <w:szCs w:val="24"/>
        </w:rPr>
        <w:fldChar w:fldCharType="end"/>
      </w:r>
      <w:bookmarkEnd w:id="0"/>
      <w:r w:rsidRPr="00F4088B">
        <w:rPr>
          <w:sz w:val="24"/>
          <w:szCs w:val="24"/>
        </w:rPr>
        <w:t>- Рейтинговые баллы студентов по дисциплине «Математическое и имитационное моделирование»</w:t>
      </w:r>
    </w:p>
    <w:p w:rsidR="00F4088B" w:rsidRPr="00F4088B" w:rsidRDefault="00F4088B" w:rsidP="00F4088B"/>
    <w:tbl>
      <w:tblPr>
        <w:tblW w:w="9468" w:type="dxa"/>
        <w:tblInd w:w="103" w:type="dxa"/>
        <w:tblLook w:val="0000"/>
      </w:tblPr>
      <w:tblGrid>
        <w:gridCol w:w="1426"/>
        <w:gridCol w:w="872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A40BAD" w:rsidTr="00F4088B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Рейтинговый балл</w:t>
            </w:r>
          </w:p>
        </w:tc>
      </w:tr>
      <w:tr w:rsidR="00A40BAD" w:rsidTr="00F4088B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Группы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A40BAD" w:rsidTr="00F4088B">
        <w:trPr>
          <w:trHeight w:val="4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Эксперим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88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48</w:t>
            </w:r>
          </w:p>
        </w:tc>
      </w:tr>
      <w:tr w:rsidR="00A40BAD" w:rsidTr="00F4088B">
        <w:trPr>
          <w:trHeight w:val="5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AD" w:rsidRDefault="00CD51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 id="_x0000_s1033" type="#_x0000_t75" style="position:absolute;margin-left:6.75pt;margin-top:3.75pt;width:52.5pt;height:25.5pt;z-index:251659264;mso-position-horizontal-relative:text;mso-position-vertical-relative:text" fillcolor="black">
                  <v:imagedata r:id="rId9" o:title=""/>
                </v:shape>
                <o:OLEObject Type="Embed" ProgID="Equation.3" ShapeID="_x0000_s1033" DrawAspect="Content" ObjectID="_1763276674" r:id="rId10"/>
              </w:pict>
            </w:r>
          </w:p>
          <w:p w:rsidR="008D6EEF" w:rsidRDefault="008D6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0BAD" w:rsidTr="00F4088B">
        <w:trPr>
          <w:trHeight w:val="5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56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56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62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54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44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Pr="008D6EEF" w:rsidRDefault="00A40BAD">
            <w:pPr>
              <w:jc w:val="center"/>
              <w:rPr>
                <w:sz w:val="22"/>
                <w:szCs w:val="20"/>
              </w:rPr>
            </w:pPr>
            <w:r w:rsidRPr="008D6EEF">
              <w:rPr>
                <w:sz w:val="22"/>
                <w:szCs w:val="20"/>
              </w:rPr>
              <w:t>76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D" w:rsidRPr="008D6EEF" w:rsidRDefault="00A40BAD">
            <w:pPr>
              <w:jc w:val="center"/>
              <w:rPr>
                <w:color w:val="000000"/>
                <w:sz w:val="22"/>
                <w:szCs w:val="20"/>
              </w:rPr>
            </w:pPr>
            <w:r w:rsidRPr="008D6EEF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AD" w:rsidRDefault="00A40B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BAD" w:rsidTr="00F4088B">
        <w:trPr>
          <w:trHeight w:val="5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AD" w:rsidRDefault="00CD51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 id="_x0000_s1032" type="#_x0000_t75" style="position:absolute;margin-left:3pt;margin-top:1.5pt;width:56.25pt;height:26.25pt;z-index:251658240;mso-position-horizontal-relative:text;mso-position-vertical-relative:text" fillcolor="black">
                  <v:imagedata r:id="rId11" o:title=""/>
                </v:shape>
                <o:OLEObject Type="Embed" ProgID="Equation.3" ShapeID="_x0000_s1032" DrawAspect="Content" ObjectID="_1763276675" r:id="rId12"/>
              </w:pict>
            </w:r>
          </w:p>
          <w:p w:rsidR="008D6EEF" w:rsidRDefault="008D6E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AD" w:rsidRDefault="00A40B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0BAD" w:rsidTr="00F4088B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BAD" w:rsidTr="00F4088B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Сигма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BAD" w:rsidTr="00F4088B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0BAD" w:rsidTr="00F060B0">
        <w:trPr>
          <w:trHeight w:val="25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BAD" w:rsidRDefault="00A40B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05DFE" w:rsidRPr="00704148" w:rsidRDefault="00C05DFE" w:rsidP="008D4F5A">
      <w:pPr>
        <w:pStyle w:val="a3"/>
        <w:jc w:val="both"/>
        <w:rPr>
          <w:bCs/>
          <w:shd w:val="clear" w:color="auto" w:fill="FFDD00"/>
        </w:rPr>
      </w:pPr>
    </w:p>
    <w:p w:rsidR="00A51619" w:rsidRPr="00A51619" w:rsidRDefault="00A51619">
      <w:pPr>
        <w:rPr>
          <w:sz w:val="22"/>
          <w:szCs w:val="22"/>
        </w:rPr>
      </w:pPr>
    </w:p>
    <w:p w:rsidR="00554614" w:rsidRPr="00037723" w:rsidRDefault="00554614" w:rsidP="00554614">
      <w:pPr>
        <w:spacing w:line="288" w:lineRule="auto"/>
        <w:jc w:val="center"/>
        <w:rPr>
          <w:b/>
        </w:rPr>
      </w:pPr>
      <w:r w:rsidRPr="00037723">
        <w:rPr>
          <w:b/>
        </w:rPr>
        <w:t xml:space="preserve">Проверка гипотез: критерий согласия Пирсона </w:t>
      </w:r>
      <w:r w:rsidRPr="00037723">
        <w:rPr>
          <w:rFonts w:ascii="Symbol" w:hAnsi="Symbol"/>
          <w:b/>
        </w:rPr>
        <w:t></w:t>
      </w:r>
      <w:r w:rsidRPr="00037723">
        <w:rPr>
          <w:b/>
          <w:vertAlign w:val="superscript"/>
        </w:rPr>
        <w:t>2</w:t>
      </w:r>
      <w:r w:rsidRPr="00037723">
        <w:rPr>
          <w:b/>
        </w:rPr>
        <w:t>.</w:t>
      </w:r>
    </w:p>
    <w:p w:rsidR="00554614" w:rsidRDefault="00554614" w:rsidP="00554614">
      <w:pPr>
        <w:spacing w:line="288" w:lineRule="auto"/>
        <w:jc w:val="center"/>
        <w:rPr>
          <w:b/>
          <w:i/>
        </w:rPr>
      </w:pPr>
    </w:p>
    <w:p w:rsidR="00554614" w:rsidRPr="00037723" w:rsidRDefault="00554614" w:rsidP="00554614">
      <w:pPr>
        <w:spacing w:line="288" w:lineRule="auto"/>
        <w:jc w:val="center"/>
        <w:rPr>
          <w:i/>
        </w:rPr>
      </w:pPr>
      <w:r w:rsidRPr="00037723">
        <w:rPr>
          <w:i/>
        </w:rPr>
        <w:t>Рекомендации к выполнению:</w:t>
      </w:r>
    </w:p>
    <w:p w:rsidR="00554614" w:rsidRDefault="00554614" w:rsidP="00554614">
      <w:pPr>
        <w:tabs>
          <w:tab w:val="left" w:pos="1209"/>
        </w:tabs>
        <w:spacing w:line="288" w:lineRule="auto"/>
        <w:ind w:firstLine="567"/>
      </w:pPr>
      <w:r>
        <w:t xml:space="preserve">По опытным данным выбрать в качестве предполагаемого закон распределения изучаемого признака и найти его параметры. </w:t>
      </w:r>
      <w:proofErr w:type="gramStart"/>
      <w:r>
        <w:t>По другому</w:t>
      </w:r>
      <w:proofErr w:type="gramEnd"/>
      <w:r>
        <w:t xml:space="preserve"> — выдвинуть гипотезу. Например: </w:t>
      </w:r>
      <w:proofErr w:type="spellStart"/>
      <w:r>
        <w:rPr>
          <w:b/>
          <w:i/>
        </w:rPr>
        <w:t>Н</w:t>
      </w:r>
      <w:proofErr w:type="gramStart"/>
      <w:r>
        <w:rPr>
          <w:b/>
          <w:i/>
          <w:vertAlign w:val="subscript"/>
        </w:rPr>
        <w:t>0</w:t>
      </w:r>
      <w:proofErr w:type="spellEnd"/>
      <w:proofErr w:type="gramEnd"/>
      <w:r>
        <w:rPr>
          <w:b/>
          <w:i/>
        </w:rPr>
        <w:t xml:space="preserve">: </w:t>
      </w:r>
      <w:proofErr w:type="spellStart"/>
      <w:r>
        <w:rPr>
          <w:b/>
          <w:i/>
        </w:rPr>
        <w:t>F</w:t>
      </w:r>
      <w:proofErr w:type="spellEnd"/>
      <w:r>
        <w:rPr>
          <w:b/>
          <w:i/>
        </w:rPr>
        <w:t>(</w:t>
      </w:r>
      <w:proofErr w:type="spellStart"/>
      <w:r>
        <w:rPr>
          <w:b/>
          <w:i/>
        </w:rPr>
        <w:t>x</w:t>
      </w:r>
      <w:proofErr w:type="spellEnd"/>
      <w:r>
        <w:rPr>
          <w:b/>
          <w:i/>
        </w:rPr>
        <w:t>)</w:t>
      </w:r>
      <w:proofErr w:type="spellStart"/>
      <w:r>
        <w:rPr>
          <w:b/>
          <w:i/>
        </w:rPr>
        <w:t>=F</w:t>
      </w:r>
      <w:r>
        <w:rPr>
          <w:b/>
          <w:i/>
          <w:vertAlign w:val="subscript"/>
        </w:rPr>
        <w:t>0</w:t>
      </w:r>
      <w:proofErr w:type="spellEnd"/>
      <w:r>
        <w:rPr>
          <w:b/>
          <w:i/>
        </w:rPr>
        <w:t>(</w:t>
      </w:r>
      <w:proofErr w:type="spellStart"/>
      <w:r>
        <w:rPr>
          <w:b/>
          <w:i/>
        </w:rPr>
        <w:t>x</w:t>
      </w:r>
      <w:proofErr w:type="spellEnd"/>
      <w:r>
        <w:rPr>
          <w:b/>
          <w:i/>
        </w:rPr>
        <w:t xml:space="preserve">); где </w:t>
      </w:r>
      <w:proofErr w:type="spellStart"/>
      <w:r>
        <w:rPr>
          <w:b/>
          <w:i/>
        </w:rPr>
        <w:t>F</w:t>
      </w:r>
      <w:r>
        <w:rPr>
          <w:b/>
          <w:i/>
          <w:vertAlign w:val="subscript"/>
        </w:rPr>
        <w:t>0</w:t>
      </w:r>
      <w:proofErr w:type="spellEnd"/>
      <w:r>
        <w:rPr>
          <w:b/>
          <w:i/>
        </w:rPr>
        <w:t>(</w:t>
      </w:r>
      <w:proofErr w:type="spellStart"/>
      <w:r>
        <w:rPr>
          <w:b/>
          <w:i/>
        </w:rPr>
        <w:t>x</w:t>
      </w:r>
      <w:proofErr w:type="spellEnd"/>
      <w:r>
        <w:rPr>
          <w:b/>
          <w:i/>
        </w:rPr>
        <w:t>)</w:t>
      </w:r>
      <w:proofErr w:type="spellStart"/>
      <w:r>
        <w:rPr>
          <w:b/>
          <w:i/>
        </w:rPr>
        <w:t>=</w:t>
      </w:r>
      <w:proofErr w:type="gramStart"/>
      <w:r>
        <w:rPr>
          <w:b/>
          <w:i/>
        </w:rPr>
        <w:t>Ф</w:t>
      </w:r>
      <w:proofErr w:type="spellEnd"/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х</w:t>
      </w:r>
      <w:proofErr w:type="spellEnd"/>
      <w:r>
        <w:rPr>
          <w:b/>
          <w:i/>
        </w:rPr>
        <w:t xml:space="preserve">; </w:t>
      </w:r>
      <w:r>
        <w:rPr>
          <w:rFonts w:ascii="Symbol" w:hAnsi="Symbol"/>
          <w:b/>
          <w:i/>
        </w:rPr>
        <w:t>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, </w:t>
      </w:r>
      <w:r>
        <w:rPr>
          <w:rFonts w:ascii="Symbol" w:hAnsi="Symbol"/>
          <w:b/>
          <w:i/>
        </w:rPr>
        <w:t></w:t>
      </w:r>
      <w:r>
        <w:rPr>
          <w:b/>
          <w:i/>
          <w:vertAlign w:val="subscript"/>
        </w:rPr>
        <w:t>0</w:t>
      </w:r>
      <w:r>
        <w:rPr>
          <w:b/>
          <w:i/>
          <w:vertAlign w:val="superscript"/>
        </w:rPr>
        <w:t>2</w:t>
      </w:r>
      <w:r>
        <w:rPr>
          <w:b/>
          <w:i/>
        </w:rPr>
        <w:t>)</w:t>
      </w:r>
      <w:r>
        <w:t xml:space="preserve"> — нормальное распределение. В этом случае находятся </w:t>
      </w:r>
      <w:proofErr w:type="gramStart"/>
      <w:r>
        <w:t>эмпирические</w:t>
      </w:r>
      <w:proofErr w:type="gramEnd"/>
      <w:r>
        <w:t xml:space="preserve"> </w:t>
      </w:r>
      <w:r>
        <w:object w:dxaOrig="242" w:dyaOrig="242">
          <v:shape id="_x0000_i1029" type="#_x0000_t75" style="width:12pt;height:12pt" o:ole="" filled="t">
            <v:fill color2="black"/>
            <v:imagedata r:id="rId13" o:title=""/>
          </v:shape>
          <o:OLEObject Type="Embed" ProgID="Equation.3" ShapeID="_x0000_i1029" DrawAspect="Content" ObjectID="_1763276665" r:id="rId14"/>
        </w:object>
      </w:r>
      <w:r>
        <w:t xml:space="preserve"> и </w:t>
      </w:r>
      <w:r>
        <w:rPr>
          <w:rFonts w:ascii="Symbol" w:hAnsi="Symbol"/>
          <w:b/>
          <w:i/>
        </w:rPr>
        <w:t></w:t>
      </w:r>
      <w:r>
        <w:rPr>
          <w:b/>
          <w:i/>
          <w:vertAlign w:val="superscript"/>
        </w:rPr>
        <w:t>2</w:t>
      </w:r>
      <w:r w:rsidRPr="00F6243C">
        <w:t>.</w:t>
      </w:r>
    </w:p>
    <w:p w:rsidR="00554614" w:rsidRDefault="00554614" w:rsidP="00554614">
      <w:pPr>
        <w:tabs>
          <w:tab w:val="left" w:pos="1209"/>
        </w:tabs>
        <w:spacing w:line="288" w:lineRule="auto"/>
        <w:ind w:firstLine="567"/>
      </w:pPr>
      <w:r>
        <w:t>Построить таблицу частот опытного распределения в выбранных интервалах (</w:t>
      </w:r>
      <w:proofErr w:type="gramStart"/>
      <w:r>
        <w:t>см</w:t>
      </w:r>
      <w:proofErr w:type="gramEnd"/>
      <w:r>
        <w:t xml:space="preserve">. лаб. работу 1). Если среди опытных частот имеются малочисленные </w:t>
      </w:r>
      <w:r>
        <w:rPr>
          <w:b/>
          <w:i/>
        </w:rPr>
        <w:t>(</w:t>
      </w:r>
      <w:proofErr w:type="spellStart"/>
      <w:r>
        <w:rPr>
          <w:b/>
          <w:i/>
        </w:rPr>
        <w:t>n</w:t>
      </w:r>
      <w:r>
        <w:rPr>
          <w:b/>
          <w:i/>
          <w:vertAlign w:val="subscript"/>
        </w:rPr>
        <w:t>i</w:t>
      </w:r>
      <w:proofErr w:type="spellEnd"/>
      <w:r>
        <w:rPr>
          <w:b/>
          <w:i/>
        </w:rPr>
        <w:t xml:space="preserve"> &lt; 5),</w:t>
      </w:r>
      <w:r>
        <w:t xml:space="preserve"> то объединить их с </w:t>
      </w:r>
      <w:proofErr w:type="gramStart"/>
      <w:r>
        <w:t>соседними</w:t>
      </w:r>
      <w:proofErr w:type="gramEnd"/>
      <w:r>
        <w:t xml:space="preserve">. Это будет выбор </w:t>
      </w:r>
      <w:r>
        <w:rPr>
          <w:b/>
          <w:i/>
        </w:rPr>
        <w:t>групп</w:t>
      </w:r>
      <w:r>
        <w:t>.</w:t>
      </w:r>
    </w:p>
    <w:p w:rsidR="00554614" w:rsidRDefault="00554614" w:rsidP="00554614">
      <w:pPr>
        <w:tabs>
          <w:tab w:val="left" w:pos="1209"/>
        </w:tabs>
        <w:spacing w:line="288" w:lineRule="auto"/>
        <w:ind w:firstLine="567"/>
      </w:pPr>
      <w:r>
        <w:t>Определить теоретические частоты при помощи выбранного закона распределения (например, нормального):</w:t>
      </w:r>
    </w:p>
    <w:p w:rsidR="00554614" w:rsidRDefault="00554614" w:rsidP="00554614">
      <w:pPr>
        <w:spacing w:line="288" w:lineRule="auto"/>
        <w:ind w:firstLine="567"/>
      </w:pPr>
      <w:r>
        <w:lastRenderedPageBreak/>
        <w:t>Теоретическая частота для</w:t>
      </w:r>
      <w:r>
        <w:rPr>
          <w:b/>
          <w:i/>
        </w:rPr>
        <w:t xml:space="preserve"> i</w:t>
      </w:r>
      <w:r>
        <w:t xml:space="preserve">-го интервала (группы) определяется по формуле: </w:t>
      </w:r>
      <w:r w:rsidRPr="008E6098">
        <w:rPr>
          <w:position w:val="-24"/>
        </w:rPr>
        <w:object w:dxaOrig="3402" w:dyaOrig="722">
          <v:shape id="_x0000_i1030" type="#_x0000_t75" style="width:169.5pt;height:36pt" o:ole="" filled="t">
            <v:fill color2="black"/>
            <v:imagedata r:id="rId15" o:title=""/>
          </v:shape>
          <o:OLEObject Type="Embed" ProgID="Equation.3" ShapeID="_x0000_i1030" DrawAspect="Content" ObjectID="_1763276666" r:id="rId16"/>
        </w:object>
      </w:r>
      <w:r>
        <w:t xml:space="preserve">, где </w:t>
      </w:r>
      <w:proofErr w:type="spellStart"/>
      <w:r>
        <w:rPr>
          <w:b/>
          <w:i/>
        </w:rPr>
        <w:t>n</w:t>
      </w:r>
      <w:proofErr w:type="spellEnd"/>
      <w:r>
        <w:t xml:space="preserve"> — объем выборки; </w:t>
      </w:r>
      <w:r>
        <w:rPr>
          <w:rFonts w:ascii="Symbol" w:hAnsi="Symbol"/>
          <w:b/>
          <w:i/>
        </w:rPr>
        <w:t></w:t>
      </w:r>
      <w:proofErr w:type="spellStart"/>
      <w:r>
        <w:rPr>
          <w:b/>
          <w:i/>
          <w:vertAlign w:val="subscript"/>
        </w:rPr>
        <w:t>i</w:t>
      </w:r>
      <w:r>
        <w:rPr>
          <w:b/>
          <w:i/>
        </w:rPr>
        <w:t>,</w:t>
      </w:r>
      <w:r>
        <w:rPr>
          <w:rFonts w:ascii="Symbol" w:hAnsi="Symbol"/>
          <w:b/>
          <w:i/>
        </w:rPr>
        <w:t></w:t>
      </w:r>
      <w:r>
        <w:rPr>
          <w:b/>
          <w:i/>
          <w:vertAlign w:val="subscript"/>
        </w:rPr>
        <w:t>i</w:t>
      </w:r>
      <w:proofErr w:type="spellEnd"/>
      <w:r>
        <w:t xml:space="preserve"> — границы интервала, </w:t>
      </w:r>
    </w:p>
    <w:p w:rsidR="00554614" w:rsidRPr="001046A2" w:rsidRDefault="00554614" w:rsidP="00554614">
      <w:pPr>
        <w:spacing w:line="288" w:lineRule="auto"/>
        <w:ind w:firstLine="567"/>
      </w:pPr>
      <w:r>
        <w:rPr>
          <w:b/>
          <w:i/>
        </w:rPr>
        <w:t>Ф(</w:t>
      </w:r>
      <w:proofErr w:type="spellStart"/>
      <w:r>
        <w:rPr>
          <w:b/>
          <w:i/>
        </w:rPr>
        <w:t>t</w:t>
      </w:r>
      <w:proofErr w:type="spellEnd"/>
      <w:r>
        <w:rPr>
          <w:b/>
          <w:i/>
        </w:rPr>
        <w:t>)</w:t>
      </w:r>
      <w:r>
        <w:t xml:space="preserve"> — нормированная (стандартная) функция. Например, имеется ряд интервалов: 25, 28, 31, 34, ... </w:t>
      </w:r>
    </w:p>
    <w:p w:rsidR="00554614" w:rsidRDefault="00554614" w:rsidP="00554614">
      <w:pPr>
        <w:spacing w:line="288" w:lineRule="auto"/>
        <w:ind w:firstLine="567"/>
      </w:pPr>
      <w:r w:rsidRPr="001046A2">
        <w:t xml:space="preserve">Для </w:t>
      </w:r>
      <w:proofErr w:type="spellStart"/>
      <w:r w:rsidRPr="001046A2">
        <w:t>i</w:t>
      </w:r>
      <w:proofErr w:type="spellEnd"/>
      <w:r w:rsidRPr="001046A2">
        <w:t xml:space="preserve"> = 2, </w:t>
      </w:r>
      <w:r w:rsidRPr="001046A2">
        <w:rPr>
          <w:rFonts w:ascii="Symbol" w:hAnsi="Symbol"/>
        </w:rPr>
        <w:t></w:t>
      </w:r>
      <w:proofErr w:type="spellStart"/>
      <w:r w:rsidRPr="001046A2">
        <w:rPr>
          <w:vertAlign w:val="subscript"/>
        </w:rPr>
        <w:t>i</w:t>
      </w:r>
      <w:proofErr w:type="spellEnd"/>
      <w:r w:rsidRPr="001046A2">
        <w:t xml:space="preserve"> = 28, </w:t>
      </w:r>
      <w:r w:rsidRPr="001046A2">
        <w:rPr>
          <w:rFonts w:ascii="Symbol" w:hAnsi="Symbol"/>
        </w:rPr>
        <w:t></w:t>
      </w:r>
      <w:proofErr w:type="spellStart"/>
      <w:r w:rsidRPr="001046A2">
        <w:rPr>
          <w:vertAlign w:val="subscript"/>
        </w:rPr>
        <w:t>i</w:t>
      </w:r>
      <w:proofErr w:type="spellEnd"/>
      <w:r w:rsidRPr="001046A2">
        <w:t xml:space="preserve"> = 31. Значение Ф(</w:t>
      </w:r>
      <w:proofErr w:type="spellStart"/>
      <w:r w:rsidRPr="001046A2">
        <w:t>t</w:t>
      </w:r>
      <w:proofErr w:type="spellEnd"/>
      <w:r w:rsidRPr="001046A2">
        <w:t>) вы</w:t>
      </w:r>
      <w:r>
        <w:t xml:space="preserve">числяется (если использовать </w:t>
      </w:r>
      <w:proofErr w:type="spellStart"/>
      <w:r>
        <w:t>Exсel</w:t>
      </w:r>
      <w:proofErr w:type="spellEnd"/>
      <w:r>
        <w:t xml:space="preserve">), как функция нормального распределения, с </w:t>
      </w:r>
      <w:r>
        <w:rPr>
          <w:rFonts w:ascii="Symbol" w:hAnsi="Symbol"/>
        </w:rPr>
        <w:t></w:t>
      </w:r>
      <w:proofErr w:type="spellStart"/>
      <w:r>
        <w:rPr>
          <w:b/>
          <w:vertAlign w:val="subscript"/>
        </w:rPr>
        <w:t>n</w:t>
      </w:r>
      <w:proofErr w:type="spellEnd"/>
      <w:r>
        <w:t xml:space="preserve"> = 0, </w:t>
      </w:r>
      <w:r>
        <w:rPr>
          <w:rFonts w:ascii="Symbol" w:hAnsi="Symbol"/>
        </w:rPr>
        <w:t></w:t>
      </w:r>
      <w:proofErr w:type="spellStart"/>
      <w:r>
        <w:rPr>
          <w:b/>
          <w:vertAlign w:val="subscript"/>
        </w:rPr>
        <w:t>n</w:t>
      </w:r>
      <w:proofErr w:type="spellEnd"/>
      <w:r>
        <w:t xml:space="preserve"> = 1, а значение </w:t>
      </w:r>
      <w:proofErr w:type="spellStart"/>
      <w:r>
        <w:rPr>
          <w:b/>
          <w:i/>
        </w:rPr>
        <w:t>х</w:t>
      </w:r>
      <w:proofErr w:type="spellEnd"/>
      <w:r>
        <w:t xml:space="preserve"> — вычисляется по формуле</w:t>
      </w:r>
      <w:proofErr w:type="gramStart"/>
      <w:r>
        <w:t xml:space="preserve"> :</w:t>
      </w:r>
      <w:proofErr w:type="gramEnd"/>
      <w:r>
        <w:t xml:space="preserve"> </w:t>
      </w:r>
      <w:r w:rsidRPr="008E6098">
        <w:rPr>
          <w:position w:val="-19"/>
        </w:rPr>
        <w:object w:dxaOrig="1221" w:dyaOrig="641">
          <v:shape id="_x0000_i1031" type="#_x0000_t75" style="width:61.5pt;height:31.5pt" o:ole="" filled="t">
            <v:fill color2="black"/>
            <v:imagedata r:id="rId17" o:title=""/>
          </v:shape>
          <o:OLEObject Type="Embed" ProgID="Equation.3" ShapeID="_x0000_i1031" DrawAspect="Content" ObjectID="_1763276667" r:id="rId18"/>
        </w:object>
      </w:r>
      <w:r>
        <w:t xml:space="preserve"> и </w:t>
      </w:r>
      <w:r w:rsidRPr="008E6098">
        <w:rPr>
          <w:position w:val="-19"/>
        </w:rPr>
        <w:object w:dxaOrig="1221" w:dyaOrig="641">
          <v:shape id="_x0000_i1032" type="#_x0000_t75" style="width:61.5pt;height:31.5pt" o:ole="" filled="t">
            <v:fill color2="black"/>
            <v:imagedata r:id="rId19" o:title=""/>
          </v:shape>
          <o:OLEObject Type="Embed" ProgID="Equation.3" ShapeID="_x0000_i1032" DrawAspect="Content" ObjectID="_1763276668" r:id="rId20"/>
        </w:object>
      </w:r>
      <w:r>
        <w:t>.</w:t>
      </w:r>
    </w:p>
    <w:p w:rsidR="00554614" w:rsidRDefault="00554614" w:rsidP="00554614">
      <w:pPr>
        <w:tabs>
          <w:tab w:val="left" w:pos="1492"/>
        </w:tabs>
        <w:spacing w:line="288" w:lineRule="auto"/>
        <w:ind w:firstLine="567"/>
      </w:pPr>
      <w:r>
        <w:t xml:space="preserve">По формуле </w:t>
      </w:r>
      <w:r w:rsidRPr="008E6098">
        <w:rPr>
          <w:position w:val="-24"/>
        </w:rPr>
        <w:object w:dxaOrig="1902" w:dyaOrig="722">
          <v:shape id="_x0000_i1033" type="#_x0000_t75" style="width:94.5pt;height:36pt" o:ole="" filled="t">
            <v:fill color2="black"/>
            <v:imagedata r:id="rId21" o:title=""/>
          </v:shape>
          <o:OLEObject Type="Embed" ProgID="Equation.3" ShapeID="_x0000_i1033" DrawAspect="Content" ObjectID="_1763276669" r:id="rId22"/>
        </w:object>
      </w:r>
      <w:r>
        <w:t xml:space="preserve"> вычислить величину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 . Это будет</w:t>
      </w:r>
      <w:r>
        <w:rPr>
          <w:b/>
          <w:i/>
        </w:rPr>
        <w:t xml:space="preserve"> 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rPr>
          <w:b/>
          <w:i/>
          <w:vertAlign w:val="subscript"/>
        </w:rPr>
        <w:t>0</w:t>
      </w:r>
      <w:r>
        <w:t xml:space="preserve">. </w:t>
      </w:r>
    </w:p>
    <w:p w:rsidR="00554614" w:rsidRDefault="00554614" w:rsidP="00554614">
      <w:pPr>
        <w:tabs>
          <w:tab w:val="left" w:pos="851"/>
        </w:tabs>
        <w:spacing w:line="288" w:lineRule="auto"/>
        <w:ind w:firstLine="567"/>
      </w:pPr>
      <w:r>
        <w:t xml:space="preserve">Определить число степеней свободы </w:t>
      </w:r>
      <w:proofErr w:type="spellStart"/>
      <w:r>
        <w:rPr>
          <w:b/>
          <w:i/>
        </w:rPr>
        <w:t>k</w:t>
      </w:r>
      <w:proofErr w:type="spellEnd"/>
      <w:r>
        <w:t xml:space="preserve">. </w:t>
      </w:r>
    </w:p>
    <w:p w:rsidR="00554614" w:rsidRDefault="00554614" w:rsidP="00554614">
      <w:pPr>
        <w:tabs>
          <w:tab w:val="left" w:pos="851"/>
        </w:tabs>
        <w:spacing w:line="288" w:lineRule="auto"/>
        <w:ind w:firstLine="567"/>
        <w:rPr>
          <w:b/>
          <w:i/>
        </w:rPr>
      </w:pPr>
      <w:r>
        <w:t xml:space="preserve">Воспользовавшись специальной таблицей, по полученным значениям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 и </w:t>
      </w:r>
      <w:proofErr w:type="spellStart"/>
      <w:r>
        <w:rPr>
          <w:b/>
          <w:i/>
        </w:rPr>
        <w:t>k</w:t>
      </w:r>
      <w:proofErr w:type="spellEnd"/>
      <w:r>
        <w:rPr>
          <w:b/>
          <w:i/>
        </w:rPr>
        <w:t>,</w:t>
      </w:r>
      <w:r>
        <w:t xml:space="preserve"> найти вероятность </w:t>
      </w:r>
      <w:r>
        <w:rPr>
          <w:rFonts w:ascii="Symbol" w:hAnsi="Symbol"/>
          <w:b/>
          <w:i/>
        </w:rPr>
        <w:t></w:t>
      </w:r>
      <w:r>
        <w:t xml:space="preserve"> того, что случайная величина, имеющая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 -распределение, примет какое-либо значение, не меньшее 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>(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>
        <w:rPr>
          <w:rFonts w:ascii="Symbol" w:hAnsi="Symbol"/>
          <w:b/>
          <w:i/>
        </w:rPr>
        <w:t></w:t>
      </w:r>
      <w:r>
        <w:rPr>
          <w:b/>
          <w:i/>
        </w:rPr>
        <w:t xml:space="preserve"> 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rPr>
          <w:b/>
          <w:i/>
          <w:vertAlign w:val="subscript"/>
        </w:rPr>
        <w:t>0</w:t>
      </w:r>
      <w:r>
        <w:rPr>
          <w:b/>
          <w:i/>
        </w:rPr>
        <w:t xml:space="preserve">) = </w:t>
      </w:r>
      <w:r>
        <w:rPr>
          <w:rFonts w:ascii="Symbol" w:hAnsi="Symbol"/>
          <w:b/>
          <w:i/>
        </w:rPr>
        <w:t></w:t>
      </w:r>
      <w:r>
        <w:rPr>
          <w:b/>
          <w:i/>
        </w:rPr>
        <w:t xml:space="preserve">. </w:t>
      </w:r>
    </w:p>
    <w:p w:rsidR="00554614" w:rsidRDefault="00554614" w:rsidP="00554614">
      <w:pPr>
        <w:pStyle w:val="1"/>
        <w:keepNext/>
        <w:tabs>
          <w:tab w:val="left" w:pos="567"/>
        </w:tabs>
        <w:spacing w:before="0" w:after="0" w:line="288" w:lineRule="auto"/>
        <w:ind w:firstLine="567"/>
        <w:jc w:val="both"/>
      </w:pPr>
      <w:r>
        <w:t xml:space="preserve">Сформулировать вывод, руководствуясь общим принципом применения критериев согласия: если вероятность </w:t>
      </w:r>
      <w:r>
        <w:rPr>
          <w:rFonts w:ascii="Symbol" w:hAnsi="Symbol"/>
          <w:b/>
          <w:i/>
        </w:rPr>
        <w:t></w:t>
      </w:r>
      <w:r>
        <w:t xml:space="preserve"> больше 0.01, то имеющиеся расхождения между теоретическими и эмпирическими частотами следует считать несущественными, а опытное распределение — согласующимся </w:t>
      </w:r>
      <w:proofErr w:type="gramStart"/>
      <w:r>
        <w:t>с</w:t>
      </w:r>
      <w:proofErr w:type="gramEnd"/>
      <w:r>
        <w:t xml:space="preserve"> теоретическим. В противном случае (</w:t>
      </w:r>
      <w:r>
        <w:rPr>
          <w:rFonts w:ascii="Symbol" w:hAnsi="Symbol"/>
        </w:rPr>
        <w:t></w:t>
      </w:r>
      <w:r>
        <w:t xml:space="preserve"> </w:t>
      </w:r>
      <w:r>
        <w:rPr>
          <w:rFonts w:ascii="Symbol" w:hAnsi="Symbol"/>
        </w:rPr>
        <w:t></w:t>
      </w:r>
      <w:r>
        <w:t xml:space="preserve"> 0.01), указанные расхождения признаются </w:t>
      </w:r>
      <w:r>
        <w:rPr>
          <w:b/>
          <w:i/>
        </w:rPr>
        <w:t>неслучайными</w:t>
      </w:r>
      <w:r>
        <w:t xml:space="preserve">, а закон распределения, избранный в качестве предполагаемого теоретического — отвергается. </w:t>
      </w:r>
    </w:p>
    <w:p w:rsidR="00554614" w:rsidRDefault="00554614" w:rsidP="00554614">
      <w:pPr>
        <w:spacing w:line="288" w:lineRule="auto"/>
        <w:jc w:val="center"/>
        <w:rPr>
          <w:bCs/>
        </w:rPr>
      </w:pPr>
      <w:r>
        <w:rPr>
          <w:bCs/>
        </w:rPr>
        <w:t>Задание:</w:t>
      </w:r>
    </w:p>
    <w:p w:rsidR="00554614" w:rsidRDefault="00554614" w:rsidP="00554614">
      <w:pPr>
        <w:numPr>
          <w:ilvl w:val="0"/>
          <w:numId w:val="2"/>
        </w:numPr>
        <w:tabs>
          <w:tab w:val="left" w:pos="652"/>
          <w:tab w:val="left" w:pos="1110"/>
        </w:tabs>
        <w:suppressAutoHyphens/>
        <w:spacing w:line="288" w:lineRule="auto"/>
        <w:jc w:val="both"/>
      </w:pPr>
      <w:r>
        <w:t xml:space="preserve">Используя набор данных из лабораторной работы №1, провести оценку по критерию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 xml:space="preserve">. В качестве гипотезы выбрать: «Экспериментальные данные подчиняются закону нормального распределения». Интервал для частот выбрать </w:t>
      </w:r>
      <w:proofErr w:type="gramStart"/>
      <w:r>
        <w:t>равным</w:t>
      </w:r>
      <w:proofErr w:type="gramEnd"/>
      <w:r>
        <w:t xml:space="preserve"> 4.</w:t>
      </w:r>
    </w:p>
    <w:p w:rsidR="00554614" w:rsidRDefault="00554614" w:rsidP="00554614">
      <w:pPr>
        <w:numPr>
          <w:ilvl w:val="0"/>
          <w:numId w:val="2"/>
        </w:numPr>
        <w:tabs>
          <w:tab w:val="left" w:pos="652"/>
          <w:tab w:val="left" w:pos="1110"/>
        </w:tabs>
        <w:suppressAutoHyphens/>
        <w:spacing w:line="288" w:lineRule="auto"/>
        <w:jc w:val="both"/>
      </w:pPr>
      <w:r>
        <w:t>Рассчитать необходимые параметры для выбранной гипотезы.</w:t>
      </w:r>
    </w:p>
    <w:p w:rsidR="00554614" w:rsidRDefault="00554614" w:rsidP="00554614">
      <w:pPr>
        <w:numPr>
          <w:ilvl w:val="0"/>
          <w:numId w:val="2"/>
        </w:numPr>
        <w:tabs>
          <w:tab w:val="left" w:pos="652"/>
          <w:tab w:val="left" w:pos="1110"/>
        </w:tabs>
        <w:suppressAutoHyphens/>
        <w:spacing w:line="288" w:lineRule="auto"/>
        <w:jc w:val="both"/>
      </w:pPr>
      <w:r>
        <w:t xml:space="preserve">Построить таблицу для расчета </w:t>
      </w:r>
      <w:r>
        <w:rPr>
          <w:rFonts w:ascii="Symbol" w:hAnsi="Symbol"/>
        </w:rPr>
        <w:t></w:t>
      </w:r>
      <w:r>
        <w:rPr>
          <w:vertAlign w:val="superscript"/>
        </w:rPr>
        <w:t>2</w:t>
      </w:r>
      <w:r>
        <w:t>. Примерный вид таблицы для анализа (</w:t>
      </w:r>
      <w:proofErr w:type="gramStart"/>
      <w:r>
        <w:t>см</w:t>
      </w:r>
      <w:proofErr w:type="gramEnd"/>
      <w:r>
        <w:t xml:space="preserve">. табл.11). </w:t>
      </w:r>
    </w:p>
    <w:p w:rsidR="00554614" w:rsidRPr="00B334D2" w:rsidRDefault="00554614" w:rsidP="00554614">
      <w:pPr>
        <w:spacing w:line="288" w:lineRule="auto"/>
        <w:ind w:left="360"/>
        <w:jc w:val="center"/>
        <w:rPr>
          <w:b/>
        </w:rPr>
      </w:pPr>
    </w:p>
    <w:p w:rsidR="00554614" w:rsidRDefault="00554614" w:rsidP="00554614">
      <w:pPr>
        <w:spacing w:line="288" w:lineRule="auto"/>
        <w:ind w:left="360"/>
        <w:jc w:val="center"/>
        <w:rPr>
          <w:b/>
          <w:vertAlign w:val="superscript"/>
        </w:rPr>
      </w:pPr>
      <w:r>
        <w:rPr>
          <w:b/>
        </w:rPr>
        <w:t xml:space="preserve">Расчет критерия согласия Пирсона </w:t>
      </w:r>
      <w:r>
        <w:rPr>
          <w:rFonts w:ascii="Symbol" w:hAnsi="Symbol"/>
          <w:b/>
        </w:rPr>
        <w:t></w:t>
      </w:r>
      <w:r>
        <w:rPr>
          <w:b/>
          <w:vertAlign w:val="superscript"/>
        </w:rPr>
        <w:t>2</w:t>
      </w:r>
    </w:p>
    <w:p w:rsidR="00554614" w:rsidRDefault="00554614" w:rsidP="00554614">
      <w:pPr>
        <w:pStyle w:val="1"/>
        <w:spacing w:before="0" w:after="0" w:line="288" w:lineRule="auto"/>
        <w:ind w:firstLine="391"/>
        <w:jc w:val="both"/>
      </w:pPr>
      <w:r>
        <w:t>Рассчитать критерий согласия Пирсона.</w:t>
      </w:r>
      <w:bookmarkStart w:id="1" w:name="_Ref166644337"/>
      <w:r>
        <w:t xml:space="preserve"> </w:t>
      </w:r>
      <w:bookmarkEnd w:id="1"/>
      <w:r>
        <w:t xml:space="preserve">Для вероятности </w:t>
      </w:r>
      <w:r>
        <w:rPr>
          <w:rFonts w:ascii="Symbol" w:hAnsi="Symbol"/>
          <w:b/>
          <w:i/>
        </w:rPr>
        <w:t></w:t>
      </w:r>
      <w:r>
        <w:rPr>
          <w:b/>
          <w:i/>
        </w:rPr>
        <w:t xml:space="preserve"> = 0.05</w:t>
      </w:r>
      <w:r>
        <w:t xml:space="preserve">, сделать вывод </w:t>
      </w:r>
      <w:proofErr w:type="gramStart"/>
      <w:r>
        <w:t>подтверждении</w:t>
      </w:r>
      <w:proofErr w:type="gramEnd"/>
      <w:r>
        <w:t xml:space="preserve"> или отрицании гипотезы нормального распределения данных измерений. Воспользоваться функцией </w:t>
      </w:r>
      <w:r>
        <w:rPr>
          <w:lang w:val="en-US"/>
        </w:rPr>
        <w:t>Excel</w:t>
      </w:r>
      <w:r>
        <w:t xml:space="preserve"> — </w:t>
      </w:r>
      <w:r>
        <w:rPr>
          <w:b/>
        </w:rPr>
        <w:t>ХИ2ОБ</w:t>
      </w:r>
      <w:proofErr w:type="gramStart"/>
      <w:r>
        <w:rPr>
          <w:b/>
        </w:rPr>
        <w:t>Р(</w:t>
      </w:r>
      <w:proofErr w:type="gramEnd"/>
      <w:r>
        <w:rPr>
          <w:b/>
        </w:rPr>
        <w:t xml:space="preserve">), </w:t>
      </w:r>
      <w:r>
        <w:t xml:space="preserve">которая выдает значения </w:t>
      </w:r>
      <w:r>
        <w:rPr>
          <w:b/>
          <w:i/>
        </w:rPr>
        <w:t xml:space="preserve">таблицы вероятностей Р для критерия 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(Пирсона).</w:t>
      </w:r>
      <w:r>
        <w:t xml:space="preserve">  </w:t>
      </w:r>
    </w:p>
    <w:p w:rsidR="00554614" w:rsidRDefault="00554614" w:rsidP="00554614">
      <w:pPr>
        <w:pStyle w:val="1"/>
        <w:spacing w:before="0" w:after="0" w:line="288" w:lineRule="auto"/>
        <w:ind w:firstLine="391"/>
        <w:jc w:val="both"/>
        <w:rPr>
          <w:bCs/>
        </w:rPr>
      </w:pPr>
      <w:r>
        <w:t>Если табличное значение оказалось меньше рассчитанного экспериментальным путем</w:t>
      </w:r>
      <w:r>
        <w:rPr>
          <w:rFonts w:ascii="Symbol" w:hAnsi="Symbol"/>
          <w:b/>
          <w:i/>
        </w:rPr>
        <w:t></w:t>
      </w:r>
      <w:r>
        <w:rPr>
          <w:b/>
          <w:i/>
          <w:vertAlign w:val="superscript"/>
        </w:rPr>
        <w:t>2</w:t>
      </w:r>
      <w:r>
        <w:t>, то в этом случае</w:t>
      </w:r>
      <w:r>
        <w:rPr>
          <w:bCs/>
        </w:rPr>
        <w:t xml:space="preserve"> нулевая гипотеза принимается, поскольку отклонения экспериментальных частот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теоретических являются несущественными.</w:t>
      </w:r>
    </w:p>
    <w:p w:rsidR="00554614" w:rsidRDefault="00554614" w:rsidP="00554614">
      <w:pPr>
        <w:pStyle w:val="1"/>
        <w:keepNext/>
        <w:spacing w:before="0" w:after="0" w:line="100" w:lineRule="atLeast"/>
        <w:jc w:val="left"/>
      </w:pPr>
    </w:p>
    <w:p w:rsidR="00554614" w:rsidRDefault="00554614" w:rsidP="00037723">
      <w:pPr>
        <w:pStyle w:val="1"/>
        <w:keepNext/>
        <w:pageBreakBefore/>
        <w:spacing w:before="0" w:after="0" w:line="100" w:lineRule="atLeast"/>
        <w:jc w:val="left"/>
        <w:rPr>
          <w:b/>
          <w:bCs/>
        </w:rPr>
      </w:pPr>
      <w:r>
        <w:lastRenderedPageBreak/>
        <w:t xml:space="preserve">Таблица </w:t>
      </w:r>
      <w:r w:rsidR="00037723">
        <w:t>2</w:t>
      </w:r>
      <w:r>
        <w:t xml:space="preserve"> -</w:t>
      </w:r>
      <w:r>
        <w:rPr>
          <w:b/>
          <w:bCs/>
        </w:rPr>
        <w:t>Расчетная таблица</w:t>
      </w:r>
      <w:r w:rsidR="00037723">
        <w:rPr>
          <w:b/>
          <w:bCs/>
        </w:rPr>
        <w:t xml:space="preserve"> для критерия Пирсона </w:t>
      </w:r>
      <w:r w:rsidR="00037723" w:rsidRPr="00037723">
        <w:rPr>
          <w:rFonts w:ascii="Symbol" w:hAnsi="Symbol"/>
          <w:b/>
        </w:rPr>
        <w:t></w:t>
      </w:r>
      <w:r w:rsidR="00037723" w:rsidRPr="00037723">
        <w:rPr>
          <w:b/>
          <w:vertAlign w:val="superscript"/>
        </w:rPr>
        <w:t>2</w:t>
      </w:r>
    </w:p>
    <w:p w:rsidR="00554614" w:rsidRPr="00554614" w:rsidRDefault="00554614" w:rsidP="00554614">
      <w:pPr>
        <w:rPr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311"/>
        <w:gridCol w:w="1121"/>
        <w:gridCol w:w="819"/>
        <w:gridCol w:w="839"/>
        <w:gridCol w:w="824"/>
        <w:gridCol w:w="824"/>
        <w:gridCol w:w="1289"/>
        <w:gridCol w:w="1255"/>
        <w:gridCol w:w="1213"/>
      </w:tblGrid>
      <w:tr w:rsidR="00554614" w:rsidRPr="00E05238" w:rsidTr="00554614">
        <w:trPr>
          <w:jc w:val="center"/>
        </w:trPr>
        <w:tc>
          <w:tcPr>
            <w:tcW w:w="69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Интервал</w:t>
            </w:r>
          </w:p>
          <w:p w:rsidR="00554614" w:rsidRPr="00E05238" w:rsidRDefault="00554614" w:rsidP="005768C1">
            <w:pPr>
              <w:spacing w:line="100" w:lineRule="atLeast"/>
              <w:jc w:val="center"/>
              <w:rPr>
                <w:sz w:val="20"/>
                <w:szCs w:val="18"/>
                <w:vertAlign w:val="subscript"/>
              </w:rPr>
            </w:pPr>
            <w:r w:rsidRPr="00E05238">
              <w:rPr>
                <w:rFonts w:ascii="Symbol" w:hAnsi="Symbol"/>
                <w:sz w:val="20"/>
                <w:szCs w:val="18"/>
              </w:rPr>
              <w:t></w:t>
            </w:r>
            <w:proofErr w:type="spellStart"/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</w:rPr>
              <w:t>-</w:t>
            </w:r>
            <w:r w:rsidRPr="00E05238">
              <w:rPr>
                <w:rFonts w:ascii="Symbol" w:hAnsi="Symbol"/>
                <w:sz w:val="20"/>
                <w:szCs w:val="18"/>
              </w:rPr>
              <w:t>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Частота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rFonts w:ascii="Symbol" w:hAnsi="Symbol"/>
                <w:sz w:val="20"/>
                <w:szCs w:val="18"/>
              </w:rPr>
            </w:pPr>
            <w:r w:rsidRPr="00E05238">
              <w:rPr>
                <w:rFonts w:ascii="Symbol" w:hAnsi="Symbol"/>
                <w:sz w:val="20"/>
                <w:szCs w:val="18"/>
              </w:rPr>
              <w:t></w:t>
            </w:r>
            <w:proofErr w:type="spellStart"/>
            <w:r w:rsidRPr="00E05238">
              <w:rPr>
                <w:sz w:val="20"/>
                <w:szCs w:val="18"/>
                <w:vertAlign w:val="subscript"/>
              </w:rPr>
              <w:t>i</w:t>
            </w:r>
            <w:proofErr w:type="spellEnd"/>
            <w:r w:rsidRPr="00E05238">
              <w:rPr>
                <w:sz w:val="20"/>
                <w:szCs w:val="18"/>
              </w:rPr>
              <w:t>-</w:t>
            </w:r>
            <w:r w:rsidRPr="00E05238">
              <w:rPr>
                <w:sz w:val="28"/>
              </w:rPr>
              <w:object w:dxaOrig="242" w:dyaOrig="242">
                <v:shape id="_x0000_i1034" type="#_x0000_t75" style="width:12pt;height:12pt" o:ole="" filled="t">
                  <v:fill opacity="0" color2="black"/>
                  <v:imagedata r:id="rId13" o:title=""/>
                </v:shape>
                <o:OLEObject Type="Embed" ProgID="Equation.3" ShapeID="_x0000_i1034" DrawAspect="Content" ObjectID="_1763276670" r:id="rId23"/>
              </w:objec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rFonts w:ascii="Symbol" w:hAnsi="Symbol"/>
                <w:sz w:val="20"/>
                <w:szCs w:val="18"/>
              </w:rPr>
              <w:t></w:t>
            </w:r>
            <w:proofErr w:type="spellStart"/>
            <w:r w:rsidRPr="00E05238">
              <w:rPr>
                <w:sz w:val="20"/>
                <w:szCs w:val="18"/>
                <w:vertAlign w:val="subscript"/>
              </w:rPr>
              <w:t>i</w:t>
            </w:r>
            <w:proofErr w:type="spellEnd"/>
            <w:r w:rsidRPr="00E05238">
              <w:rPr>
                <w:sz w:val="20"/>
                <w:szCs w:val="18"/>
              </w:rPr>
              <w:t>-</w:t>
            </w:r>
            <w:r w:rsidRPr="00E05238">
              <w:rPr>
                <w:sz w:val="28"/>
              </w:rPr>
              <w:object w:dxaOrig="242" w:dyaOrig="242">
                <v:shape id="_x0000_i1035" type="#_x0000_t75" style="width:12pt;height:12pt" o:ole="" filled="t">
                  <v:fill opacity="0" color2="black"/>
                  <v:imagedata r:id="rId13" o:title=""/>
                </v:shape>
                <o:OLEObject Type="Embed" ProgID="Equation.3" ShapeID="_x0000_i1035" DrawAspect="Content" ObjectID="_1763276671" r:id="rId24"/>
              </w:objec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proofErr w:type="gramStart"/>
            <w:r w:rsidRPr="00E05238">
              <w:rPr>
                <w:sz w:val="20"/>
                <w:szCs w:val="18"/>
              </w:rPr>
              <w:t>Ф(</w:t>
            </w:r>
            <w:proofErr w:type="gramEnd"/>
            <w:r w:rsidRPr="00E05238">
              <w:rPr>
                <w:sz w:val="20"/>
                <w:szCs w:val="18"/>
              </w:rPr>
              <w:t>х</w:t>
            </w:r>
            <w:r w:rsidRPr="00E05238">
              <w:rPr>
                <w:sz w:val="20"/>
                <w:szCs w:val="18"/>
                <w:vertAlign w:val="subscript"/>
              </w:rPr>
              <w:t>1</w:t>
            </w:r>
            <w:r w:rsidRPr="00E05238">
              <w:rPr>
                <w:sz w:val="20"/>
                <w:szCs w:val="18"/>
              </w:rPr>
              <w:t>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Ф(x</w:t>
            </w:r>
            <w:r w:rsidRPr="00E05238">
              <w:rPr>
                <w:sz w:val="20"/>
                <w:szCs w:val="18"/>
                <w:vertAlign w:val="subscript"/>
              </w:rPr>
              <w:t>2</w:t>
            </w:r>
            <w:r w:rsidRPr="00E05238">
              <w:rPr>
                <w:sz w:val="20"/>
                <w:szCs w:val="18"/>
              </w:rPr>
              <w:t>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proofErr w:type="spellStart"/>
            <w:r w:rsidRPr="00E05238">
              <w:rPr>
                <w:sz w:val="20"/>
                <w:szCs w:val="18"/>
              </w:rPr>
              <w:t>Теоретич</w:t>
            </w:r>
            <w:proofErr w:type="spellEnd"/>
          </w:p>
          <w:p w:rsidR="00554614" w:rsidRPr="00E05238" w:rsidRDefault="00554614" w:rsidP="005768C1">
            <w:pPr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частота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Разности</w:t>
            </w:r>
          </w:p>
          <w:p w:rsidR="00554614" w:rsidRPr="00E05238" w:rsidRDefault="00554614" w:rsidP="005768C1">
            <w:pPr>
              <w:spacing w:line="100" w:lineRule="atLeast"/>
              <w:jc w:val="center"/>
              <w:rPr>
                <w:sz w:val="20"/>
                <w:szCs w:val="18"/>
              </w:rPr>
            </w:pPr>
            <w:r w:rsidRPr="00E05238">
              <w:rPr>
                <w:sz w:val="20"/>
                <w:szCs w:val="18"/>
              </w:rPr>
              <w:t>(n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</w:rPr>
              <w:t>-n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  <w:vertAlign w:val="superscript"/>
              </w:rPr>
              <w:t>0</w:t>
            </w:r>
            <w:r w:rsidRPr="00E05238">
              <w:rPr>
                <w:sz w:val="20"/>
                <w:szCs w:val="18"/>
              </w:rPr>
              <w:t>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0"/>
                <w:szCs w:val="18"/>
                <w:vertAlign w:val="superscript"/>
              </w:rPr>
            </w:pPr>
            <w:r w:rsidRPr="00E05238">
              <w:rPr>
                <w:sz w:val="20"/>
                <w:szCs w:val="18"/>
              </w:rPr>
              <w:t>(</w:t>
            </w:r>
            <w:proofErr w:type="spellStart"/>
            <w:r w:rsidRPr="00E05238">
              <w:rPr>
                <w:sz w:val="20"/>
                <w:szCs w:val="18"/>
              </w:rPr>
              <w:t>n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</w:rPr>
              <w:t>-n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  <w:vertAlign w:val="superscript"/>
              </w:rPr>
              <w:t>o</w:t>
            </w:r>
            <w:proofErr w:type="spellEnd"/>
            <w:r w:rsidRPr="00E05238">
              <w:rPr>
                <w:sz w:val="20"/>
                <w:szCs w:val="18"/>
              </w:rPr>
              <w:t>)</w:t>
            </w:r>
            <w:r w:rsidRPr="00E05238">
              <w:rPr>
                <w:sz w:val="20"/>
                <w:szCs w:val="18"/>
                <w:vertAlign w:val="superscript"/>
              </w:rPr>
              <w:t>2</w:t>
            </w:r>
          </w:p>
          <w:p w:rsidR="00554614" w:rsidRPr="00E05238" w:rsidRDefault="00554614" w:rsidP="005768C1">
            <w:pPr>
              <w:spacing w:line="100" w:lineRule="atLeast"/>
              <w:jc w:val="center"/>
              <w:rPr>
                <w:sz w:val="20"/>
                <w:szCs w:val="18"/>
                <w:vertAlign w:val="superscript"/>
              </w:rPr>
            </w:pPr>
            <w:r w:rsidRPr="00E05238">
              <w:rPr>
                <w:sz w:val="20"/>
                <w:szCs w:val="18"/>
              </w:rPr>
              <w:t>n</w:t>
            </w:r>
            <w:r w:rsidRPr="00E05238">
              <w:rPr>
                <w:sz w:val="20"/>
                <w:szCs w:val="18"/>
                <w:vertAlign w:val="subscript"/>
              </w:rPr>
              <w:t>i</w:t>
            </w:r>
            <w:r w:rsidRPr="00E05238">
              <w:rPr>
                <w:sz w:val="20"/>
                <w:szCs w:val="18"/>
                <w:vertAlign w:val="superscript"/>
              </w:rPr>
              <w:t>0</w:t>
            </w:r>
          </w:p>
        </w:tc>
      </w:tr>
      <w:tr w:rsidR="00554614" w:rsidRPr="00E05238" w:rsidTr="00554614">
        <w:trPr>
          <w:jc w:val="center"/>
        </w:trPr>
        <w:tc>
          <w:tcPr>
            <w:tcW w:w="690" w:type="pct"/>
            <w:tcBorders>
              <w:left w:val="single" w:sz="8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590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42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39" w:type="pct"/>
            <w:tcBorders>
              <w:left w:val="single" w:sz="4" w:space="0" w:color="000000"/>
              <w:right w:val="single" w:sz="8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554614" w:rsidRPr="00E05238" w:rsidTr="00554614">
        <w:trPr>
          <w:jc w:val="center"/>
        </w:trPr>
        <w:tc>
          <w:tcPr>
            <w:tcW w:w="690" w:type="pct"/>
            <w:tcBorders>
              <w:left w:val="single" w:sz="8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590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42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79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39" w:type="pct"/>
            <w:tcBorders>
              <w:left w:val="single" w:sz="4" w:space="0" w:color="000000"/>
              <w:right w:val="single" w:sz="8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554614" w:rsidRPr="00E05238" w:rsidTr="00554614">
        <w:trPr>
          <w:jc w:val="center"/>
        </w:trPr>
        <w:tc>
          <w:tcPr>
            <w:tcW w:w="690" w:type="pct"/>
            <w:tcBorders>
              <w:left w:val="single" w:sz="8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  <w:r w:rsidRPr="00E05238">
              <w:rPr>
                <w:sz w:val="22"/>
              </w:rPr>
              <w:t>Сумма:</w:t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614" w:rsidRPr="00E05238" w:rsidRDefault="00554614" w:rsidP="005768C1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</w:tbl>
    <w:p w:rsidR="00554614" w:rsidRDefault="00554614" w:rsidP="00554614">
      <w:pPr>
        <w:rPr>
          <w:b/>
          <w:bCs/>
        </w:rPr>
      </w:pPr>
    </w:p>
    <w:p w:rsidR="00554614" w:rsidRDefault="00554614" w:rsidP="00554614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554614" w:rsidRPr="00E05238" w:rsidRDefault="00554614" w:rsidP="00554614"/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 xml:space="preserve">Какие  методы проверки гипотез существуют в статистике? 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>Опишите сущность параметрических методов проверки гипотез.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 xml:space="preserve">Объясните, чем отличаются  непараметрические методы проверки гипотез </w:t>
      </w:r>
      <w:proofErr w:type="gramStart"/>
      <w:r>
        <w:t>от</w:t>
      </w:r>
      <w:proofErr w:type="gramEnd"/>
      <w:r>
        <w:t xml:space="preserve"> параметрических.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>К какому типу методов относится критерий Пирсона?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>Что называется теоретической частотой?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>Как определить число связей и число степеней свободы?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>Что такое доверительный интервал и как он определяется?</w:t>
      </w:r>
    </w:p>
    <w:p w:rsidR="00554614" w:rsidRDefault="00554614" w:rsidP="00554614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uppressAutoHyphens/>
        <w:spacing w:line="360" w:lineRule="auto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каких данных делается вывод об истинности или ложности гипотезы при расчетах критерия Пирсона?</w:t>
      </w:r>
    </w:p>
    <w:p w:rsidR="00A51619" w:rsidRDefault="00A51619"/>
    <w:p w:rsidR="00A90F96" w:rsidRDefault="00A90F96"/>
    <w:sectPr w:rsidR="00A90F96" w:rsidSect="008E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9"/>
      </w:pPr>
    </w:lvl>
  </w:abstractNum>
  <w:abstractNum w:abstractNumId="1">
    <w:nsid w:val="00000011"/>
    <w:multiLevelType w:val="singleLevel"/>
    <w:tmpl w:val="DE40D58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170" w:hanging="170"/>
      </w:pPr>
      <w:rPr>
        <w:rFonts w:hint="default"/>
      </w:rPr>
    </w:lvl>
  </w:abstractNum>
  <w:abstractNum w:abstractNumId="2">
    <w:nsid w:val="3EA639D1"/>
    <w:multiLevelType w:val="hybridMultilevel"/>
    <w:tmpl w:val="A54C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1619"/>
    <w:rsid w:val="0002217F"/>
    <w:rsid w:val="00037723"/>
    <w:rsid w:val="00157D32"/>
    <w:rsid w:val="001D1AAA"/>
    <w:rsid w:val="001E247E"/>
    <w:rsid w:val="0021673A"/>
    <w:rsid w:val="0023775C"/>
    <w:rsid w:val="00261226"/>
    <w:rsid w:val="002C3E8E"/>
    <w:rsid w:val="00304355"/>
    <w:rsid w:val="00361A8B"/>
    <w:rsid w:val="004461F0"/>
    <w:rsid w:val="00477EAA"/>
    <w:rsid w:val="005303FB"/>
    <w:rsid w:val="00532FB4"/>
    <w:rsid w:val="00554614"/>
    <w:rsid w:val="005F707E"/>
    <w:rsid w:val="006922D9"/>
    <w:rsid w:val="00704148"/>
    <w:rsid w:val="00735765"/>
    <w:rsid w:val="00830079"/>
    <w:rsid w:val="00832CA6"/>
    <w:rsid w:val="00892547"/>
    <w:rsid w:val="008B74F0"/>
    <w:rsid w:val="008D4F5A"/>
    <w:rsid w:val="008D6EEF"/>
    <w:rsid w:val="008E6098"/>
    <w:rsid w:val="00937E45"/>
    <w:rsid w:val="00980D74"/>
    <w:rsid w:val="009E2692"/>
    <w:rsid w:val="00A40BAD"/>
    <w:rsid w:val="00A51619"/>
    <w:rsid w:val="00A90F96"/>
    <w:rsid w:val="00C05DFE"/>
    <w:rsid w:val="00C5121C"/>
    <w:rsid w:val="00C64EB3"/>
    <w:rsid w:val="00CD51AC"/>
    <w:rsid w:val="00DA3868"/>
    <w:rsid w:val="00E00F11"/>
    <w:rsid w:val="00F060B0"/>
    <w:rsid w:val="00F22BEB"/>
    <w:rsid w:val="00F4088B"/>
    <w:rsid w:val="00F6612D"/>
    <w:rsid w:val="00F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1619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E0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922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735765"/>
    <w:rPr>
      <w:color w:val="0000FF"/>
      <w:u w:val="single"/>
    </w:rPr>
  </w:style>
  <w:style w:type="paragraph" w:styleId="a7">
    <w:name w:val="caption"/>
    <w:basedOn w:val="a"/>
    <w:next w:val="a"/>
    <w:qFormat/>
    <w:rsid w:val="00F4088B"/>
    <w:rPr>
      <w:b/>
      <w:bCs/>
      <w:sz w:val="20"/>
      <w:szCs w:val="20"/>
    </w:rPr>
  </w:style>
  <w:style w:type="paragraph" w:customStyle="1" w:styleId="1">
    <w:name w:val="Название объекта1"/>
    <w:basedOn w:val="a"/>
    <w:next w:val="a"/>
    <w:rsid w:val="00554614"/>
    <w:pPr>
      <w:suppressAutoHyphens/>
      <w:spacing w:before="120" w:after="120" w:line="360" w:lineRule="auto"/>
      <w:jc w:val="center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10</vt:lpstr>
    </vt:vector>
  </TitlesOfParts>
  <Company>masu.inform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10</dc:title>
  <dc:creator>eguseva</dc:creator>
  <cp:lastModifiedBy>stud26</cp:lastModifiedBy>
  <cp:revision>5</cp:revision>
  <dcterms:created xsi:type="dcterms:W3CDTF">2016-09-18T10:49:00Z</dcterms:created>
  <dcterms:modified xsi:type="dcterms:W3CDTF">2023-12-05T05:18:00Z</dcterms:modified>
</cp:coreProperties>
</file>