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C1" w:rsidRDefault="006562C1" w:rsidP="00CE2B9D">
      <w:pPr>
        <w:widowControl w:val="0"/>
        <w:spacing w:after="0" w:line="276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Приложение 1 </w:t>
      </w:r>
    </w:p>
    <w:p w:rsidR="006562C1" w:rsidRDefault="006562C1" w:rsidP="00CE2B9D">
      <w:pPr>
        <w:widowControl w:val="0"/>
        <w:spacing w:after="0" w:line="276" w:lineRule="auto"/>
        <w:ind w:left="48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 приказу № _____________ от ____________</w:t>
      </w:r>
    </w:p>
    <w:p w:rsidR="006562C1" w:rsidRDefault="006562C1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7462D" w:rsidRPr="00855C1B" w:rsidRDefault="00E7462D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Регламент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проведения </w:t>
      </w:r>
      <w:r w:rsidR="00307002" w:rsidRPr="0030700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университетского конкурса «Проект ЭТО»</w:t>
      </w:r>
    </w:p>
    <w:p w:rsidR="00E7462D" w:rsidRPr="00855C1B" w:rsidRDefault="00E7462D" w:rsidP="00CE2B9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7462D" w:rsidRPr="00855C1B" w:rsidRDefault="00E7462D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Общие положения</w:t>
      </w:r>
    </w:p>
    <w:p w:rsidR="00E7462D" w:rsidRPr="00855C1B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1.1.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орядок организации и проведения </w:t>
      </w:r>
      <w:r w:rsidR="00307002" w:rsidRPr="00307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университетского конкурса «Проект ЭТО»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7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(далее – Конкурс) </w:t>
      </w: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федеральном государственном бюджетном образовательном учреждении высшего образования «Магнитогорский государственный технический 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 им. Г.И. Носова» (далее - Университет).</w:t>
      </w:r>
    </w:p>
    <w:p w:rsidR="00926CA2" w:rsidRPr="00307002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1.2. К </w:t>
      </w: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участию в Конкурсе допускаются </w:t>
      </w:r>
      <w:r w:rsidR="00307002"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студенты ФГБОУ ВО «МГТУ им. Г.И. Носова»</w:t>
      </w: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07002" w:rsidRPr="00307002" w:rsidRDefault="00307002" w:rsidP="0030700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1.3. Организатором Конкурса выступает администрация Университета.</w:t>
      </w:r>
    </w:p>
    <w:p w:rsidR="00307002" w:rsidRPr="00307002" w:rsidRDefault="00307002" w:rsidP="0030700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проводится по инициативе АО «Магнитогорский </w:t>
      </w:r>
      <w:proofErr w:type="spellStart"/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Гипромез</w:t>
      </w:r>
      <w:proofErr w:type="spellEnd"/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307002" w:rsidRDefault="00307002" w:rsidP="00307002">
      <w:pPr>
        <w:widowControl w:val="0"/>
        <w:spacing w:after="0"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1.5. В целях общего руководства по подготовке и проведению Конкурса, а также для достижения максимальной объективности в определении победителей и разрешения возникающих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этом разногласий формируется комитет Конкурса (далее – Комитет).</w:t>
      </w:r>
    </w:p>
    <w:p w:rsidR="00307002" w:rsidRDefault="00307002" w:rsidP="00307002">
      <w:pPr>
        <w:widowControl w:val="0"/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4A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FF72E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председатель</w:t>
      </w:r>
      <w:r w:rsidRPr="005F4A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проректор по </w:t>
      </w:r>
      <w:r w:rsidRPr="009750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307002" w:rsidRPr="00F30EBE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E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30E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члены Оргкомитета</w:t>
      </w:r>
      <w:r w:rsidRPr="00F30EB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07002" w:rsidRPr="00F30EBE" w:rsidRDefault="00307002" w:rsidP="00307002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EBE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генерального директора по развитию АО «МГ»;</w:t>
      </w:r>
    </w:p>
    <w:p w:rsidR="00307002" w:rsidRPr="00F30EBE" w:rsidRDefault="00307002" w:rsidP="00307002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0EBE">
        <w:rPr>
          <w:rFonts w:ascii="Times New Roman" w:hAnsi="Times New Roman" w:cs="Times New Roman"/>
          <w:sz w:val="24"/>
          <w:szCs w:val="24"/>
          <w:shd w:val="clear" w:color="auto" w:fill="FFFFFF"/>
        </w:rPr>
        <w:t>зав. кафедрой ЭПП ФГБОУ ВО «МГТУ им. Г.И. Носова»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07002" w:rsidRPr="00307002" w:rsidRDefault="00307002" w:rsidP="0030700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1.6</w:t>
      </w: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онкурсн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ая комиссия утверждается приказом о проведении Конкурса в текущем году.</w:t>
      </w:r>
    </w:p>
    <w:p w:rsidR="00E7462D" w:rsidRPr="00855C1B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3070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Информация о Конкурсе размещена в сети Интернет на официальном сайте </w:t>
      </w:r>
      <w:r w:rsidR="005C68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Университета (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https://www.magtu.ru/</w:t>
      </w:r>
      <w:r w:rsidR="005C68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образовательном портале </w:t>
      </w:r>
      <w:r w:rsidR="005C68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Университета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68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https://newlms.magtu.ru/</w:t>
      </w:r>
      <w:r w:rsidR="005C68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официальных аккаунтах Университета в социальных сетях.</w:t>
      </w:r>
    </w:p>
    <w:p w:rsidR="00E7462D" w:rsidRPr="00855C1B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462D" w:rsidRPr="00855C1B" w:rsidRDefault="00E7462D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Цели и задачи конкурса</w:t>
      </w:r>
    </w:p>
    <w:p w:rsidR="00307002" w:rsidRDefault="00307002" w:rsidP="00307002">
      <w:pPr>
        <w:widowControl w:val="0"/>
        <w:spacing w:after="0"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2.1. Конкурс организован с целью повышения заинтересованности студентов в области проектирования сложных электроэнергетических объектов и раннего привлечения их к решению реальных задач электротехнических отделов проектных организаций.</w:t>
      </w:r>
    </w:p>
    <w:p w:rsidR="00307002" w:rsidRPr="00307002" w:rsidRDefault="00307002" w:rsidP="00307002">
      <w:pPr>
        <w:pStyle w:val="a3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3070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Задачами Конкурса являются:</w:t>
      </w:r>
    </w:p>
    <w:p w:rsidR="00307002" w:rsidRDefault="00307002" w:rsidP="003070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студентов к участия в реализации реальных проектов;</w:t>
      </w:r>
    </w:p>
    <w:p w:rsidR="00307002" w:rsidRDefault="00307002" w:rsidP="003070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базы данных перспективных проектов для возможной дальнейшей реализации;</w:t>
      </w:r>
    </w:p>
    <w:p w:rsidR="00307002" w:rsidRDefault="00307002" w:rsidP="003070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профессионального и творческого роста молодых специалистов в области проектирования электротехнических объектов.</w:t>
      </w:r>
    </w:p>
    <w:p w:rsidR="003958CA" w:rsidRDefault="003958CA" w:rsidP="00CE2B9D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7462D" w:rsidRPr="00855C1B" w:rsidRDefault="00E7462D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Порядок проведения Конкурса</w:t>
      </w:r>
    </w:p>
    <w:p w:rsidR="00732A72" w:rsidRDefault="00732A72" w:rsidP="00732A72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Конкурс проводится среди студентов ФГБОУ ВО «МГТУ им. Г.И. Носова», обучающихся по направлениям подготовки 13.03.02 Электроэнергетика и электротехника, профиль «Электроснабжени</w:t>
      </w:r>
      <w:r w:rsidRPr="00732A7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»; 13.04.02 Электроэнергетика и электротехника, профили «Интеллектуальные системы электроснабжения» и «Цифровой менеджмент в электроэнергетике».</w:t>
      </w:r>
    </w:p>
    <w:p w:rsidR="00732A72" w:rsidRDefault="00732A72" w:rsidP="00732A72">
      <w:pPr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 целью организации Конкурса приказом ректора по представлению проректора по образовательной деятельности формируется Организационный комитет.</w:t>
      </w:r>
    </w:p>
    <w:p w:rsidR="00732A72" w:rsidRPr="00732A72" w:rsidRDefault="00732A72" w:rsidP="00732A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732A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Комитет осуществляет следующие функции: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разрабатывает и утверждает сроки проведения этапов Конкурса;</w:t>
      </w:r>
    </w:p>
    <w:p w:rsidR="00732A72" w:rsidRP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и рассматривает заявки и иные документы на участие в Конкурсе, принимает решение о допуске конкурсанта к участию в Конкурсе или об отклонении заявки;</w:t>
      </w:r>
    </w:p>
    <w:p w:rsidR="00732A72" w:rsidRP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конкурсную комиссию;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задание на конкурсное задание;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критерии оценки проектов;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свободный доступ к информации о графике и регламенте проведения Конкурса, составе участников и победителей;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беспристрастное судейство конкурсных работ;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 за обеспечением единства требований к участникам Конкурса;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 итоги конкурса, определяет победителей и призёров Конкурса;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и подписывает итоговый протокол проведения Конкурса, в котором приводится общий список участников Конкурса, сумма баллов по каждому участнику, даётся поимённое перечисление победителей. </w:t>
      </w:r>
    </w:p>
    <w:p w:rsidR="00732A72" w:rsidRDefault="00732A72" w:rsidP="00732A7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иные функции, направленные на достижение целей проведения Конкурса.</w:t>
      </w:r>
    </w:p>
    <w:p w:rsidR="00E7462D" w:rsidRPr="00AB72D9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Конкурс проводится </w:t>
      </w:r>
      <w:r w:rsidR="00307002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период, установленный организационным комитетом</w:t>
      </w:r>
      <w:r w:rsidR="00B73B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462D" w:rsidRPr="00AB72D9" w:rsidRDefault="00732A72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3.4</w:t>
      </w:r>
      <w:r w:rsidR="00E7462D"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Конкурс проходит в </w:t>
      </w:r>
      <w:r w:rsidR="00B73B4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7462D"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этапа:</w:t>
      </w:r>
    </w:p>
    <w:p w:rsidR="00307002" w:rsidRPr="00975001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Заочный этап</w:t>
      </w:r>
      <w:r w:rsidRPr="009750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307002" w:rsidRPr="0032091A" w:rsidRDefault="00307002" w:rsidP="00307002">
      <w:pPr>
        <w:pStyle w:val="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rPr>
          <w:color w:val="000000"/>
          <w:sz w:val="24"/>
          <w:szCs w:val="24"/>
        </w:rPr>
      </w:pPr>
      <w:r w:rsidRPr="0032091A">
        <w:rPr>
          <w:color w:val="000000"/>
          <w:sz w:val="24"/>
          <w:szCs w:val="24"/>
        </w:rPr>
        <w:t>объявление Конкурса и прием заявок</w:t>
      </w:r>
      <w:r>
        <w:rPr>
          <w:color w:val="000000"/>
          <w:sz w:val="24"/>
          <w:szCs w:val="24"/>
        </w:rPr>
        <w:t>, у</w:t>
      </w:r>
      <w:r w:rsidRPr="0032091A">
        <w:rPr>
          <w:color w:val="000000"/>
          <w:sz w:val="24"/>
          <w:szCs w:val="24"/>
        </w:rPr>
        <w:t>частники подают заявку (Приложение 1</w:t>
      </w:r>
      <w:r>
        <w:rPr>
          <w:color w:val="000000"/>
          <w:sz w:val="24"/>
          <w:szCs w:val="24"/>
        </w:rPr>
        <w:t xml:space="preserve"> к Регламенту Конкурса</w:t>
      </w:r>
      <w:r w:rsidRPr="0032091A">
        <w:rPr>
          <w:color w:val="000000"/>
          <w:sz w:val="24"/>
          <w:szCs w:val="24"/>
        </w:rPr>
        <w:t>) и краткое описание идеи проекта.</w:t>
      </w:r>
    </w:p>
    <w:p w:rsidR="00307002" w:rsidRPr="0032091A" w:rsidRDefault="00307002" w:rsidP="00307002">
      <w:pPr>
        <w:pStyle w:val="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rPr>
          <w:color w:val="000000"/>
          <w:sz w:val="24"/>
          <w:szCs w:val="24"/>
        </w:rPr>
      </w:pPr>
      <w:r w:rsidRPr="0032091A">
        <w:rPr>
          <w:color w:val="000000"/>
          <w:sz w:val="24"/>
          <w:szCs w:val="24"/>
        </w:rPr>
        <w:t>разработка конкурсных проектов и их подача (согласно п. 4.2</w:t>
      </w:r>
      <w:r>
        <w:rPr>
          <w:color w:val="000000"/>
          <w:sz w:val="24"/>
          <w:szCs w:val="24"/>
        </w:rPr>
        <w:t xml:space="preserve"> Регламента Конкурса</w:t>
      </w:r>
      <w:r w:rsidRPr="0032091A">
        <w:rPr>
          <w:color w:val="000000"/>
          <w:sz w:val="24"/>
          <w:szCs w:val="24"/>
        </w:rPr>
        <w:t xml:space="preserve">). </w:t>
      </w:r>
    </w:p>
    <w:p w:rsidR="00307002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091A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экспертная оценка поданных заявок и объявление промежуточных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</w:t>
      </w:r>
      <w:r w:rsidRPr="003209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7002" w:rsidRPr="00E41827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Очный этап</w:t>
      </w:r>
      <w:r w:rsidRPr="00E418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307002" w:rsidRPr="00AB72D9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проведение очной защиты </w:t>
      </w:r>
      <w:r w:rsidRPr="00032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конкурсной </w:t>
      </w: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 участниками;</w:t>
      </w:r>
    </w:p>
    <w:p w:rsidR="00307002" w:rsidRDefault="0030700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подведение итогов Конкурса</w:t>
      </w: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2A72" w:rsidRDefault="00732A72" w:rsidP="0030700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2A72" w:rsidRPr="00732A72" w:rsidRDefault="00732A72" w:rsidP="00732A7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Решение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Комиссии</w:t>
      </w: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>, оформленное в виде протокола, является окончательным и не подлежит пересмотру.</w:t>
      </w:r>
    </w:p>
    <w:p w:rsidR="00732A72" w:rsidRDefault="00732A72" w:rsidP="00732A7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3.6. Заявки принимаются в электронной форме </w:t>
      </w:r>
      <w:r w:rsidR="00D115FC">
        <w:rPr>
          <w:rFonts w:ascii="Times New Roman" w:hAnsi="Times New Roman" w:cs="Times New Roman"/>
          <w:sz w:val="24"/>
          <w:szCs w:val="24"/>
          <w:shd w:val="clear" w:color="auto" w:fill="FFFFFF"/>
        </w:rPr>
        <w:t>в виде</w:t>
      </w:r>
      <w:r w:rsidR="00FB1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</w:t>
      </w:r>
      <w:r w:rsidR="00D115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Формы </w:t>
      </w:r>
      <w:hyperlink r:id="rId6" w:history="1">
        <w:r w:rsidR="00D115FC" w:rsidRPr="004B29E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https://forms.yandex.ru/u/69c91f7b84227c0184f2f17a</w:t>
        </w:r>
      </w:hyperlink>
      <w:r w:rsidR="0001337B">
        <w:rPr>
          <w:rFonts w:ascii="Times New Roman" w:hAnsi="Times New Roman" w:cs="Times New Roman"/>
          <w:sz w:val="24"/>
          <w:szCs w:val="24"/>
          <w:shd w:val="clear" w:color="auto" w:fill="FFFFFF"/>
        </w:rPr>
        <w:t>. Содержание заявки приведено в Приложении 1 к Регламенту.</w:t>
      </w:r>
    </w:p>
    <w:p w:rsidR="00D115FC" w:rsidRPr="00732A72" w:rsidRDefault="00D115FC" w:rsidP="00D115FC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3.7</w:t>
      </w: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Конкурсные работы</w:t>
      </w: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4B29E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epp.magtu@yandex.ru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 теме письма необходимо указать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Конкурс_Проект_ЭТО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732A72" w:rsidRPr="00732A72" w:rsidRDefault="00D115FC" w:rsidP="00732A7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3.8</w:t>
      </w:r>
      <w:r w:rsidR="00732A72"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>. Работы, предоставленные после официального срока око</w:t>
      </w:r>
      <w:r w:rsidR="00973A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нчания подачи конкурсных работ, </w:t>
      </w:r>
      <w:r w:rsidR="00732A72" w:rsidRPr="00732A72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Комитетом не принимаются и не рассматриваются.</w:t>
      </w:r>
    </w:p>
    <w:p w:rsidR="004A01D1" w:rsidRPr="002B4685" w:rsidRDefault="004A01D1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115FC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73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Презентационный материал для очного этапа </w:t>
      </w:r>
      <w:r w:rsidRPr="00AB72D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</w:t>
      </w:r>
      <w:r w:rsidR="00FB7C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отправляются </w:t>
      </w:r>
      <w:r w:rsidRPr="002B4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gramStart"/>
      <w:r w:rsidRPr="002B4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почту </w:t>
      </w:r>
      <w:r w:rsidR="002B4685" w:rsidRPr="002B4685">
        <w:rPr>
          <w:rFonts w:ascii="Times New Roman" w:hAnsi="Times New Roman" w:cs="Times New Roman"/>
          <w:color w:val="1A1A1A"/>
          <w:shd w:val="clear" w:color="auto" w:fill="FFFFFF"/>
        </w:rPr>
        <w:t> </w:t>
      </w:r>
      <w:hyperlink r:id="rId8" w:history="1">
        <w:r w:rsidR="00973A86" w:rsidRPr="004B29E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epp.magtu@yandex.ru</w:t>
        </w:r>
        <w:proofErr w:type="gramEnd"/>
      </w:hyperlink>
      <w:r w:rsidR="00442F17" w:rsidRPr="002B4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4685">
        <w:rPr>
          <w:rFonts w:ascii="Times New Roman" w:hAnsi="Times New Roman" w:cs="Times New Roman"/>
          <w:sz w:val="24"/>
          <w:szCs w:val="24"/>
          <w:shd w:val="clear" w:color="auto" w:fill="FFFFFF"/>
        </w:rPr>
        <w:t>с у</w:t>
      </w:r>
      <w:r w:rsidR="00FB7C17">
        <w:rPr>
          <w:rFonts w:ascii="Times New Roman" w:hAnsi="Times New Roman" w:cs="Times New Roman"/>
          <w:sz w:val="24"/>
          <w:szCs w:val="24"/>
          <w:shd w:val="clear" w:color="auto" w:fill="FFFFFF"/>
        </w:rPr>
        <w:t>казанием темы «</w:t>
      </w:r>
      <w:proofErr w:type="spellStart"/>
      <w:r w:rsidR="00973A86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Конкурс_Проект_ЭТО</w:t>
      </w:r>
      <w:r w:rsidR="00FB7C17">
        <w:rPr>
          <w:rFonts w:ascii="Times New Roman" w:hAnsi="Times New Roman" w:cs="Times New Roman"/>
          <w:sz w:val="24"/>
          <w:szCs w:val="24"/>
          <w:shd w:val="clear" w:color="auto" w:fill="FFFFFF"/>
        </w:rPr>
        <w:t>_ФИО</w:t>
      </w:r>
      <w:proofErr w:type="spellEnd"/>
      <w:r w:rsidR="00FB7C17">
        <w:rPr>
          <w:rFonts w:ascii="Times New Roman" w:hAnsi="Times New Roman" w:cs="Times New Roman"/>
          <w:sz w:val="24"/>
          <w:szCs w:val="24"/>
          <w:shd w:val="clear" w:color="auto" w:fill="FFFFFF"/>
        </w:rPr>
        <w:t>» за день, до проведения очного этапа.</w:t>
      </w:r>
    </w:p>
    <w:p w:rsidR="00E7462D" w:rsidRPr="00A10137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115FC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E03D7"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 Конкурса будут вручены сертификаты Участников.</w:t>
      </w:r>
    </w:p>
    <w:p w:rsidR="00A10137" w:rsidRDefault="00973A86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115FC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FE03D7"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>. Победители Конкур</w:t>
      </w:r>
      <w:r w:rsidR="00962F24"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>са будут награждены дипломами и</w:t>
      </w:r>
      <w:r w:rsidR="006A36C3"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призами от АО «МАГНИТОГОРСКИЙ ГИПРОМЕЗ»</w:t>
      </w:r>
      <w:r w:rsidR="00A10137" w:rsidRPr="00A101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462D" w:rsidRPr="00855C1B" w:rsidRDefault="00E7462D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C3959" w:rsidRPr="006C3959" w:rsidRDefault="006C3959" w:rsidP="006C3959">
      <w:pPr>
        <w:widowControl w:val="0"/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C3959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4. Требования к конкурсным работам</w:t>
      </w:r>
    </w:p>
    <w:p w:rsidR="006C3959" w:rsidRPr="006C3959" w:rsidRDefault="006C3959" w:rsidP="006C3959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C3959">
        <w:rPr>
          <w:rFonts w:ascii="Times New Roman" w:hAnsi="Times New Roman" w:cs="Times New Roman"/>
          <w:sz w:val="24"/>
          <w:szCs w:val="24"/>
          <w:highlight w:val="white"/>
        </w:rPr>
        <w:t xml:space="preserve">4.1. Конкурсные проекты должны содержать предложения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>по заданному кейсу</w:t>
      </w:r>
      <w:r w:rsidRPr="006C3959">
        <w:rPr>
          <w:rFonts w:ascii="Times New Roman" w:hAnsi="Times New Roman" w:cs="Times New Roman"/>
          <w:sz w:val="24"/>
          <w:szCs w:val="24"/>
          <w:highlight w:val="white"/>
        </w:rPr>
        <w:t xml:space="preserve">. Для </w:t>
      </w:r>
      <w:r w:rsidRPr="006C3959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оформления проекта использовать файл шаблона презентации «</w:t>
      </w:r>
      <w:r w:rsidRPr="006C3959">
        <w:rPr>
          <w:rFonts w:ascii="Times New Roman" w:hAnsi="Times New Roman" w:cs="Times New Roman"/>
          <w:sz w:val="24"/>
          <w:szCs w:val="24"/>
        </w:rPr>
        <w:t>Задание и презентация конкурса.pptx</w:t>
      </w:r>
      <w:r w:rsidRPr="006C3959">
        <w:rPr>
          <w:rFonts w:ascii="Times New Roman" w:hAnsi="Times New Roman" w:cs="Times New Roman"/>
          <w:sz w:val="24"/>
          <w:szCs w:val="24"/>
          <w:highlight w:val="white"/>
        </w:rPr>
        <w:t>» с требованиями к содержанию проекта.</w:t>
      </w:r>
    </w:p>
    <w:p w:rsidR="006C3959" w:rsidRPr="006C3959" w:rsidRDefault="006C3959" w:rsidP="006C3959">
      <w:pPr>
        <w:widowControl w:val="0"/>
        <w:tabs>
          <w:tab w:val="left" w:pos="1276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6C3959">
        <w:rPr>
          <w:rFonts w:ascii="Times New Roman" w:hAnsi="Times New Roman" w:cs="Times New Roman"/>
          <w:sz w:val="24"/>
          <w:szCs w:val="24"/>
          <w:highlight w:val="white"/>
        </w:rPr>
        <w:t>4.2. Проект должен включать: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текущего состояния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 проектирования</w:t>
      </w: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(проблемы, недостатки);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предлагаемые решения по модернизации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оборудование, схема системы электроснабжения и др.</w:t>
      </w: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выбора 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необходимые расчеты и проект, выполненный в специализированном САПР;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ожидаемый эффект от модернизации (снижение энергопотребления, повышение освещенности, безопасности, улучшение эстетики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сокращение ущерба от перерыва электроснабжения и др.</w:t>
      </w: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упрощенный расчет капитальных и эксплуатационных затрат, а также экономической эффективности (срок окупаемости, снижение эксплуатационных расходов);</w:t>
      </w:r>
    </w:p>
    <w:p w:rsidR="006C3959" w:rsidRPr="006C3959" w:rsidRDefault="006C3959" w:rsidP="006C395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графические материалы.</w:t>
      </w:r>
    </w:p>
    <w:p w:rsidR="006C3959" w:rsidRDefault="006C3959" w:rsidP="006C3959">
      <w:pPr>
        <w:widowControl w:val="0"/>
        <w:tabs>
          <w:tab w:val="left" w:pos="1276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6C3959">
        <w:rPr>
          <w:rFonts w:ascii="Times New Roman" w:hAnsi="Times New Roman" w:cs="Times New Roman"/>
          <w:sz w:val="24"/>
          <w:szCs w:val="24"/>
          <w:highlight w:val="white"/>
        </w:rPr>
        <w:t>4.3. Графические материалы</w:t>
      </w:r>
      <w:r w:rsidR="00FB1A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C3959" w:rsidRPr="006C3959" w:rsidRDefault="006C3959" w:rsidP="006C3959">
      <w:pPr>
        <w:widowControl w:val="0"/>
        <w:tabs>
          <w:tab w:val="left" w:pos="1276"/>
        </w:tabs>
        <w:spacing w:after="0"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Презентация должна обеспечивать максимальное визуальное восприятие информации, быть читабельной, оформленной в едином стиле.</w:t>
      </w:r>
    </w:p>
    <w:p w:rsidR="006C3959" w:rsidRDefault="006C3959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7462D" w:rsidRPr="00855C1B" w:rsidRDefault="006C3959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</w:t>
      </w:r>
      <w:r w:rsidR="00E7462D"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Процедура оценки конкурсных работ</w:t>
      </w:r>
    </w:p>
    <w:p w:rsidR="00E7462D" w:rsidRPr="00855C1B" w:rsidRDefault="006C3959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.1. Победители</w:t>
      </w:r>
      <w:r w:rsidR="00E74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Конкурса определяются на основании оценок ч</w:t>
      </w:r>
      <w:r w:rsidR="00E74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ленов 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Конкурсной</w:t>
      </w:r>
      <w:r w:rsidR="00442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комиссии </w:t>
      </w:r>
      <w:r w:rsidR="00786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основании</w:t>
      </w:r>
      <w:r w:rsidR="006A36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очного этап</w:t>
      </w:r>
      <w:r w:rsidR="001120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Конкурса с учетом</w:t>
      </w:r>
      <w:r w:rsidR="00786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содержания конкурсной работы</w:t>
      </w:r>
      <w:r w:rsidR="006A36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7462D" w:rsidRDefault="006C3959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0737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Работы 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оцениваются членами 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Конкурсной 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коми</w:t>
      </w:r>
      <w:r w:rsidR="002D26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ссии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100-балльной шкале</w:t>
      </w:r>
      <w:r w:rsidR="00E74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6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6A36C3" w:rsidRPr="00786E05">
        <w:rPr>
          <w:rFonts w:ascii="Times New Roman" w:hAnsi="Times New Roman" w:cs="Times New Roman"/>
          <w:sz w:val="24"/>
          <w:szCs w:val="24"/>
          <w:shd w:val="clear" w:color="auto" w:fill="FFFFFF"/>
        </w:rPr>
        <w:t>очном</w:t>
      </w:r>
      <w:r w:rsidR="006A36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2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этап</w:t>
      </w:r>
      <w:r w:rsidR="00786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E74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конкурса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Результаты </w:t>
      </w:r>
      <w:r w:rsidR="000737C7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Участников 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фиксируются в итоговой таблице, представляющей собой ранжированный список </w:t>
      </w:r>
      <w:r w:rsidR="000737C7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Участников 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Конкурса, расположенных по мере убывания набранных баллов.</w:t>
      </w:r>
    </w:p>
    <w:p w:rsidR="0007059D" w:rsidRDefault="006C3959" w:rsidP="000705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Все участники заочного этапа, соответствующие п. 1.2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3.1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данного </w:t>
      </w:r>
      <w:proofErr w:type="gramStart"/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регламента  допускаются</w:t>
      </w:r>
      <w:proofErr w:type="gramEnd"/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очного этапа. На данном этапе участники в очном формате защищают поданную работу.</w:t>
      </w:r>
    </w:p>
    <w:p w:rsidR="0007059D" w:rsidRDefault="0007059D" w:rsidP="000705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Формат представления работы – доклад с презентацией. Длительность 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выступления – не более 10 минут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34EB7" w:rsidRDefault="006C3959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409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E7462D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Оценка представленных конкурсных работ</w:t>
      </w:r>
      <w:r w:rsidR="00E74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6E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осуществляется </w:t>
      </w:r>
      <w:r w:rsidR="00A34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основании критериев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приведенных в Приложении 2 к Регламенту.</w:t>
      </w:r>
    </w:p>
    <w:p w:rsidR="00CD204E" w:rsidRDefault="006C3959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A34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133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A34EB7" w:rsidRPr="007E6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Победителями Конкурса считаются </w:t>
      </w:r>
      <w:r w:rsidR="00A34E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A34EB7" w:rsidRPr="007E6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частник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8B30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набравшие наибол</w:t>
      </w:r>
      <w:r w:rsidR="008B30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ьш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ее число баллов, число победител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ей определяется </w:t>
      </w:r>
      <w:r w:rsidR="001120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размером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фонда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Конкурса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D204E" w:rsidRPr="00855C1B" w:rsidRDefault="006C3959" w:rsidP="00CD204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07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133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После утверждения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Оргкомитетом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списк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бедителей Конкурса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публикуются на официальном сайте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Университета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https://www.magtu.ru/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образовательном портале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Университета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https://newlms.magtu.ru/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официальных аккаунт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ах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Университета в социальных сетях.</w:t>
      </w:r>
    </w:p>
    <w:p w:rsidR="00CD204E" w:rsidRPr="00855C1B" w:rsidRDefault="006C3959" w:rsidP="00CD204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133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Все поданные работы не должны противоречить действующему законодательству Российской Федерации и условиям настоящего Регламента.</w:t>
      </w:r>
    </w:p>
    <w:p w:rsidR="00CD204E" w:rsidRDefault="006C3959" w:rsidP="00CD204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133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Принимая участие в Конкурсе,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частники соглашаются с возможностью использования, огласки присланных ими материалов в 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маркетинговых и рекламных целях</w:t>
      </w:r>
      <w:r w:rsidR="00CD204E" w:rsidRPr="00855C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каких-либо материальных претензий с их стороны</w:t>
      </w:r>
      <w:r w:rsidR="00CD20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C3959" w:rsidRDefault="006C3959" w:rsidP="00CD204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="000133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Победители </w:t>
      </w:r>
      <w:r w:rsidR="00FB1A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Конкур</w:t>
      </w:r>
      <w:r w:rsidR="00FB1A4D"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</w:t>
      </w:r>
      <w:r w:rsidR="00FB1A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 представлению председателя Комитета утверждаются приказом ректора ФГБОУ ВО «МГТУ им. Г.И. Носова»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204E" w:rsidRDefault="00CD204E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D0BE9" w:rsidRPr="00855C1B" w:rsidRDefault="006C3959" w:rsidP="00CD0BE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6</w:t>
      </w:r>
      <w:r w:rsidR="00CD0BE9" w:rsidRPr="00855C1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D0BE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Победителям Конкурса</w:t>
      </w:r>
    </w:p>
    <w:p w:rsidR="006C3959" w:rsidRPr="006C3959" w:rsidRDefault="006C3959" w:rsidP="006C395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6.1. Победители и призеры Конкурса после объявления результатов награждаются дипломами и ценными призами (или денежными премиями) от Организатора и партнеров Конкурса.</w:t>
      </w:r>
    </w:p>
    <w:p w:rsidR="006C3959" w:rsidRPr="006C3959" w:rsidRDefault="006C3959" w:rsidP="006C395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6.2. Лучшие проекты могут быть рекомендованы к дальнейшей разработке и реализации.</w:t>
      </w:r>
    </w:p>
    <w:p w:rsidR="006C3959" w:rsidRDefault="006C3959" w:rsidP="006C395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6.3. Организаторы Конкурса гарантируют не использовать и не передавать третьим лицам конкурсные работы, представленные на Конкурс, но не ставшие победителями, без согласия автора.</w:t>
      </w:r>
    </w:p>
    <w:p w:rsidR="006C3959" w:rsidRDefault="006C3959" w:rsidP="006C395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CD204E" w:rsidRPr="006C3959" w:rsidRDefault="00CD204E" w:rsidP="006C395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C39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 w:type="page"/>
      </w:r>
    </w:p>
    <w:p w:rsidR="00E7462D" w:rsidRPr="00FF6019" w:rsidRDefault="00110A96" w:rsidP="00110A96">
      <w:pPr>
        <w:widowControl w:val="0"/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F601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Приложение 1</w:t>
      </w:r>
    </w:p>
    <w:p w:rsidR="00110A96" w:rsidRPr="00CE2B9D" w:rsidRDefault="00C07C18" w:rsidP="00CE2B9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заявки на участие в конкурсе</w:t>
      </w:r>
    </w:p>
    <w:p w:rsidR="00DB7289" w:rsidRDefault="00DB7289" w:rsidP="00CE2B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7C18" w:rsidRPr="00394BDD" w:rsidRDefault="00C07C18" w:rsidP="00394B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94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Заявка на участие в </w:t>
      </w:r>
      <w:r w:rsidR="00394BDD" w:rsidRPr="00394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университетском конкурсе «Проект ЭТО»</w:t>
      </w:r>
    </w:p>
    <w:p w:rsid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Название проекта: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 ФИО участника: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 Контактные данные: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Телефон: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E-</w:t>
      </w:r>
      <w:proofErr w:type="spellStart"/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</w:t>
      </w:r>
      <w:proofErr w:type="spellEnd"/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Кафедра:</w:t>
      </w:r>
    </w:p>
    <w:p w:rsidR="00C07C18" w:rsidRPr="00C07C18" w:rsidRDefault="00D115FC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Группа</w:t>
      </w:r>
      <w:r w:rsidR="00C07C18"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07C18" w:rsidRPr="00C07C18" w:rsidRDefault="00C07C18" w:rsidP="00C07C1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7C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 Краткое описание идеи проекта (до 200 слов):</w:t>
      </w:r>
    </w:p>
    <w:p w:rsidR="008328FC" w:rsidRDefault="008328FC" w:rsidP="0001337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F6386" w:rsidRDefault="008F6386" w:rsidP="0001337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F6386" w:rsidRDefault="008F638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:rsidR="008F6386" w:rsidRPr="008F6386" w:rsidRDefault="008F6386" w:rsidP="008F63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lastRenderedPageBreak/>
        <w:t>Приложение 2</w:t>
      </w:r>
    </w:p>
    <w:p w:rsidR="008F6386" w:rsidRPr="008F6386" w:rsidRDefault="008F6386" w:rsidP="008F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bookmarkStart w:id="1" w:name="_w33jwef7kq4v" w:colFirst="0" w:colLast="0"/>
      <w:bookmarkEnd w:id="1"/>
      <w:r w:rsidRPr="008F638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Экспертная анкета</w:t>
      </w:r>
    </w:p>
    <w:p w:rsidR="008F6386" w:rsidRPr="008F6386" w:rsidRDefault="008F6386" w:rsidP="008F638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highlight w:val="yellow"/>
          <w:lang w:val="ru" w:eastAsia="ru-RU"/>
        </w:rPr>
      </w:pPr>
    </w:p>
    <w:p w:rsidR="008F6386" w:rsidRPr="008F6386" w:rsidRDefault="008F6386" w:rsidP="008F638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ru" w:eastAsia="ru-RU"/>
        </w:rPr>
      </w:pPr>
      <w:r w:rsidRPr="008F6386">
        <w:rPr>
          <w:rFonts w:ascii="Times New Roman" w:eastAsia="Times New Roman" w:hAnsi="Times New Roman" w:cs="Times New Roman"/>
          <w:b/>
          <w:bCs/>
          <w:lang w:val="ru" w:eastAsia="ru-RU"/>
        </w:rPr>
        <w:t>Информация о проекте и участнике: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6849"/>
      </w:tblGrid>
      <w:tr w:rsidR="008F6386" w:rsidRPr="008F6386" w:rsidTr="009848F3">
        <w:trPr>
          <w:jc w:val="center"/>
        </w:trPr>
        <w:tc>
          <w:tcPr>
            <w:tcW w:w="3005" w:type="dxa"/>
            <w:vAlign w:val="center"/>
          </w:tcPr>
          <w:p w:rsidR="008F6386" w:rsidRPr="008F6386" w:rsidRDefault="008F6386" w:rsidP="008F638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lang w:val="ru" w:eastAsia="ru-RU"/>
              </w:rPr>
              <w:t>Название проекта</w:t>
            </w:r>
          </w:p>
        </w:tc>
        <w:tc>
          <w:tcPr>
            <w:tcW w:w="684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3005" w:type="dxa"/>
            <w:vAlign w:val="center"/>
          </w:tcPr>
          <w:p w:rsidR="008F6386" w:rsidRPr="008F6386" w:rsidRDefault="008F6386" w:rsidP="008F638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lang w:val="ru" w:eastAsia="ru-RU"/>
              </w:rPr>
              <w:t>Автор(ы)</w:t>
            </w:r>
          </w:p>
        </w:tc>
        <w:tc>
          <w:tcPr>
            <w:tcW w:w="684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" w:eastAsia="ru-RU"/>
              </w:rPr>
            </w:pPr>
          </w:p>
        </w:tc>
      </w:tr>
    </w:tbl>
    <w:p w:rsidR="008F6386" w:rsidRPr="008F6386" w:rsidRDefault="008F6386" w:rsidP="008F638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ru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7075"/>
        <w:gridCol w:w="997"/>
        <w:gridCol w:w="1208"/>
      </w:tblGrid>
      <w:tr w:rsidR="008F6386" w:rsidRPr="008F6386" w:rsidTr="009848F3">
        <w:trPr>
          <w:tblHeader/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7075" w:type="dxa"/>
            <w:vAlign w:val="center"/>
          </w:tcPr>
          <w:p w:rsidR="008F6386" w:rsidRPr="008F6386" w:rsidRDefault="008F6386" w:rsidP="008F63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 xml:space="preserve">Критерии оценки 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Баллы</w:t>
            </w:r>
          </w:p>
        </w:tc>
        <w:tc>
          <w:tcPr>
            <w:tcW w:w="1208" w:type="dxa"/>
            <w:vAlign w:val="center"/>
          </w:tcPr>
          <w:p w:rsidR="008F6386" w:rsidRPr="008F6386" w:rsidRDefault="008F6386" w:rsidP="008F638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Оценка эксперта</w:t>
            </w:r>
          </w:p>
        </w:tc>
      </w:tr>
      <w:tr w:rsidR="008F6386" w:rsidRPr="008F6386" w:rsidTr="009848F3">
        <w:trPr>
          <w:jc w:val="center"/>
        </w:trPr>
        <w:tc>
          <w:tcPr>
            <w:tcW w:w="9854" w:type="dxa"/>
            <w:gridSpan w:val="4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  <w:t>1. Технология</w:t>
            </w: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Применимость в условиях проекта и поставленной задачи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Технологическая эффективность и эффект от внедрения в натуральных показателях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0÷10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1.3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Обоснованность предлагаемых решений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0÷10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1.4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Уровень владения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САПР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1.5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Качество выполненных расчетов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0÷10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9854" w:type="dxa"/>
            <w:gridSpan w:val="4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  <w:t>2. Экономика</w:t>
            </w: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Экономическая эффективность и эффект от предлагаемых решений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0÷10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2.2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Оценка рисков и экономическое обоснование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2.3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Определение источников финансирования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9854" w:type="dxa"/>
            <w:gridSpan w:val="4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  <w:t xml:space="preserve">3. Оригинальность и новизна решения, </w:t>
            </w:r>
            <w:proofErr w:type="spellStart"/>
            <w:r w:rsidRPr="008F6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  <w:t>инновационность</w:t>
            </w:r>
            <w:proofErr w:type="spellEnd"/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Использование новых технологий и новаторских решений, эффект от их внедрения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0÷20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9854" w:type="dxa"/>
            <w:gridSpan w:val="4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 w:eastAsia="ru-RU"/>
              </w:rPr>
              <w:t>4. Презентация и выступление</w:t>
            </w: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4.1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Структурирование информации при выступлении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4.2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Качество оформления презентации</w:t>
            </w:r>
          </w:p>
        </w:tc>
        <w:tc>
          <w:tcPr>
            <w:tcW w:w="997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0÷5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574" w:type="dxa"/>
          </w:tcPr>
          <w:p w:rsidR="008F6386" w:rsidRPr="008F6386" w:rsidRDefault="008F6386" w:rsidP="008F638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4.3</w:t>
            </w:r>
          </w:p>
        </w:tc>
        <w:tc>
          <w:tcPr>
            <w:tcW w:w="7075" w:type="dxa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Грамотность ответов на вопросы экспертов</w:t>
            </w:r>
          </w:p>
        </w:tc>
        <w:tc>
          <w:tcPr>
            <w:tcW w:w="997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0÷10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jc w:val="center"/>
        </w:trPr>
        <w:tc>
          <w:tcPr>
            <w:tcW w:w="7649" w:type="dxa"/>
            <w:gridSpan w:val="2"/>
          </w:tcPr>
          <w:p w:rsidR="008F6386" w:rsidRPr="008F6386" w:rsidRDefault="008F6386" w:rsidP="008F6386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ИТОГО</w:t>
            </w:r>
          </w:p>
        </w:tc>
        <w:tc>
          <w:tcPr>
            <w:tcW w:w="997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proofErr w:type="spellStart"/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max</w:t>
            </w:r>
            <w:proofErr w:type="spellEnd"/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 xml:space="preserve"> кол-во баллов</w:t>
            </w:r>
          </w:p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100</w:t>
            </w:r>
          </w:p>
        </w:tc>
        <w:tc>
          <w:tcPr>
            <w:tcW w:w="1208" w:type="dxa"/>
          </w:tcPr>
          <w:p w:rsidR="008F6386" w:rsidRPr="008F6386" w:rsidRDefault="008F6386" w:rsidP="008F6386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8F6386" w:rsidRPr="008F6386" w:rsidRDefault="008F6386" w:rsidP="008F638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ru" w:eastAsia="ru-RU"/>
        </w:rPr>
      </w:pPr>
    </w:p>
    <w:p w:rsidR="008F6386" w:rsidRPr="008F6386" w:rsidRDefault="008F6386" w:rsidP="008F63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Эксперт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______________________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/_______________________________/</w:t>
      </w:r>
    </w:p>
    <w:p w:rsidR="008F6386" w:rsidRPr="008F6386" w:rsidRDefault="008F6386" w:rsidP="008F638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(подпись)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proofErr w:type="gramStart"/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(</w:t>
      </w:r>
      <w:proofErr w:type="gramEnd"/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И.О. Фамилия)</w:t>
      </w:r>
    </w:p>
    <w:p w:rsidR="008F6386" w:rsidRDefault="008F6386" w:rsidP="0001337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"/>
        </w:rPr>
      </w:pPr>
    </w:p>
    <w:p w:rsidR="008F6386" w:rsidRDefault="008F6386" w:rsidP="0001337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"/>
        </w:rPr>
      </w:pPr>
    </w:p>
    <w:p w:rsidR="008F6386" w:rsidRDefault="008F638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"/>
        </w:rPr>
        <w:br w:type="page"/>
      </w:r>
    </w:p>
    <w:p w:rsidR="008F6386" w:rsidRDefault="008F6386" w:rsidP="008F63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lastRenderedPageBreak/>
        <w:t>Приложение 3</w:t>
      </w:r>
    </w:p>
    <w:p w:rsidR="008F6386" w:rsidRPr="008F6386" w:rsidRDefault="008F6386" w:rsidP="008F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Форма заключения комиссии </w:t>
      </w:r>
    </w:p>
    <w:p w:rsidR="008F6386" w:rsidRPr="008F6386" w:rsidRDefault="008F6386" w:rsidP="008F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8F6386" w:rsidRPr="008F6386" w:rsidRDefault="008F6386" w:rsidP="008F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Заключение </w:t>
      </w:r>
      <w:r w:rsidRPr="008F6386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br/>
        <w:t xml:space="preserve">по результатам экспертной оценки конкурсных работ </w:t>
      </w: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1440"/>
        <w:gridCol w:w="2143"/>
        <w:gridCol w:w="1768"/>
        <w:gridCol w:w="1444"/>
        <w:gridCol w:w="426"/>
        <w:gridCol w:w="1075"/>
        <w:gridCol w:w="1219"/>
      </w:tblGrid>
      <w:tr w:rsidR="008F6386" w:rsidRPr="008F6386" w:rsidTr="009848F3">
        <w:trPr>
          <w:trHeight w:val="676"/>
        </w:trPr>
        <w:tc>
          <w:tcPr>
            <w:tcW w:w="62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1440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Автор</w:t>
            </w:r>
          </w:p>
        </w:tc>
        <w:tc>
          <w:tcPr>
            <w:tcW w:w="2143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Группа</w:t>
            </w:r>
          </w:p>
        </w:tc>
        <w:tc>
          <w:tcPr>
            <w:tcW w:w="1768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Название проекта</w:t>
            </w:r>
          </w:p>
        </w:tc>
        <w:tc>
          <w:tcPr>
            <w:tcW w:w="144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Оценка эксперта 1</w:t>
            </w:r>
          </w:p>
        </w:tc>
        <w:tc>
          <w:tcPr>
            <w:tcW w:w="426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…</w:t>
            </w:r>
          </w:p>
        </w:tc>
        <w:tc>
          <w:tcPr>
            <w:tcW w:w="1075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 xml:space="preserve">Оценка </w:t>
            </w: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br/>
              <w:t>эксперта N</w:t>
            </w:r>
          </w:p>
        </w:tc>
        <w:tc>
          <w:tcPr>
            <w:tcW w:w="121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8F6386"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  <w:t>Средний балл</w:t>
            </w:r>
          </w:p>
        </w:tc>
      </w:tr>
      <w:tr w:rsidR="008F6386" w:rsidRPr="008F6386" w:rsidTr="009848F3">
        <w:trPr>
          <w:trHeight w:val="211"/>
        </w:trPr>
        <w:tc>
          <w:tcPr>
            <w:tcW w:w="62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0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143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68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26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75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1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trHeight w:val="211"/>
        </w:trPr>
        <w:tc>
          <w:tcPr>
            <w:tcW w:w="62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0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143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68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26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75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1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trHeight w:val="211"/>
        </w:trPr>
        <w:tc>
          <w:tcPr>
            <w:tcW w:w="62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0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143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68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26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75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1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8F6386" w:rsidRPr="008F6386" w:rsidTr="009848F3">
        <w:trPr>
          <w:trHeight w:val="211"/>
        </w:trPr>
        <w:tc>
          <w:tcPr>
            <w:tcW w:w="62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0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143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68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444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426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75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19" w:type="dxa"/>
            <w:vAlign w:val="center"/>
          </w:tcPr>
          <w:p w:rsidR="008F6386" w:rsidRPr="008F6386" w:rsidRDefault="008F6386" w:rsidP="008F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8F6386" w:rsidRPr="008F6386" w:rsidRDefault="008F6386" w:rsidP="008F6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" w:eastAsia="ru-RU"/>
        </w:rPr>
      </w:pPr>
    </w:p>
    <w:p w:rsidR="008F6386" w:rsidRPr="008F6386" w:rsidRDefault="008F6386" w:rsidP="008F6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" w:eastAsia="ru-RU"/>
        </w:rPr>
      </w:pPr>
    </w:p>
    <w:p w:rsidR="008F6386" w:rsidRPr="008F6386" w:rsidRDefault="008F6386" w:rsidP="008F6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Председатель </w:t>
      </w:r>
    </w:p>
    <w:p w:rsidR="008F6386" w:rsidRPr="008F6386" w:rsidRDefault="008F6386" w:rsidP="008F63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Комитета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 xml:space="preserve"> _____________________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/_______________________________/</w:t>
      </w:r>
    </w:p>
    <w:p w:rsidR="008F6386" w:rsidRPr="008F6386" w:rsidRDefault="008F6386" w:rsidP="008F638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(подпись)</w:t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  <w:proofErr w:type="gramStart"/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(</w:t>
      </w:r>
      <w:proofErr w:type="gramEnd"/>
      <w:r w:rsidRPr="008F63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И.О. Фамилия)</w:t>
      </w:r>
    </w:p>
    <w:p w:rsidR="008F6386" w:rsidRPr="008F6386" w:rsidRDefault="008F6386" w:rsidP="008F63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8F6386" w:rsidRPr="008F6386" w:rsidRDefault="008F6386" w:rsidP="0001337B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"/>
        </w:rPr>
      </w:pPr>
    </w:p>
    <w:sectPr w:rsidR="008F6386" w:rsidRPr="008F6386" w:rsidSect="00FF72E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04FD"/>
    <w:multiLevelType w:val="multilevel"/>
    <w:tmpl w:val="C7E65CE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3524F2"/>
    <w:multiLevelType w:val="multilevel"/>
    <w:tmpl w:val="3D8C7C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5141B6"/>
    <w:multiLevelType w:val="multilevel"/>
    <w:tmpl w:val="25101D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</w:rPr>
    </w:lvl>
  </w:abstractNum>
  <w:abstractNum w:abstractNumId="3">
    <w:nsid w:val="1C48248F"/>
    <w:multiLevelType w:val="multilevel"/>
    <w:tmpl w:val="6FFED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252" w:hanging="1140"/>
      </w:pPr>
    </w:lvl>
    <w:lvl w:ilvl="2">
      <w:start w:val="1"/>
      <w:numFmt w:val="decimal"/>
      <w:lvlText w:val="%1.%2.%3."/>
      <w:lvlJc w:val="left"/>
      <w:pPr>
        <w:ind w:left="2198" w:hanging="1140"/>
      </w:pPr>
    </w:lvl>
    <w:lvl w:ilvl="3">
      <w:start w:val="1"/>
      <w:numFmt w:val="decimal"/>
      <w:lvlText w:val="%1.%2.%3.%4."/>
      <w:lvlJc w:val="left"/>
      <w:pPr>
        <w:ind w:left="2547" w:hanging="1140"/>
      </w:pPr>
    </w:lvl>
    <w:lvl w:ilvl="4">
      <w:start w:val="1"/>
      <w:numFmt w:val="decimal"/>
      <w:lvlText w:val="%1.%2.%3.%4.%5."/>
      <w:lvlJc w:val="left"/>
      <w:pPr>
        <w:ind w:left="2896" w:hanging="1139"/>
      </w:pPr>
    </w:lvl>
    <w:lvl w:ilvl="5">
      <w:start w:val="1"/>
      <w:numFmt w:val="decimal"/>
      <w:lvlText w:val="%1.%2.%3.%4.%5.%6."/>
      <w:lvlJc w:val="left"/>
      <w:pPr>
        <w:ind w:left="3245" w:hanging="11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>
    <w:nsid w:val="259D2D7D"/>
    <w:multiLevelType w:val="hybridMultilevel"/>
    <w:tmpl w:val="0B4E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30A3A"/>
    <w:multiLevelType w:val="hybridMultilevel"/>
    <w:tmpl w:val="D9F0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33DC4"/>
    <w:multiLevelType w:val="multilevel"/>
    <w:tmpl w:val="76C867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</w:rPr>
    </w:lvl>
  </w:abstractNum>
  <w:abstractNum w:abstractNumId="7">
    <w:nsid w:val="3B950377"/>
    <w:multiLevelType w:val="multilevel"/>
    <w:tmpl w:val="5326443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1E75646"/>
    <w:multiLevelType w:val="multilevel"/>
    <w:tmpl w:val="5CD0FAB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9">
    <w:nsid w:val="531813D2"/>
    <w:multiLevelType w:val="hybridMultilevel"/>
    <w:tmpl w:val="12048844"/>
    <w:lvl w:ilvl="0" w:tplc="509CF4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D108A"/>
    <w:multiLevelType w:val="multilevel"/>
    <w:tmpl w:val="5E9C1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A3D280D"/>
    <w:multiLevelType w:val="hybridMultilevel"/>
    <w:tmpl w:val="8BCCA338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3636AC"/>
    <w:multiLevelType w:val="multilevel"/>
    <w:tmpl w:val="2F24D5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0745AF2"/>
    <w:multiLevelType w:val="hybridMultilevel"/>
    <w:tmpl w:val="123E4454"/>
    <w:lvl w:ilvl="0" w:tplc="1A105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B6F"/>
    <w:rsid w:val="0001337B"/>
    <w:rsid w:val="00032685"/>
    <w:rsid w:val="00033A2E"/>
    <w:rsid w:val="000416D7"/>
    <w:rsid w:val="000616DD"/>
    <w:rsid w:val="00064551"/>
    <w:rsid w:val="0007059D"/>
    <w:rsid w:val="000737C7"/>
    <w:rsid w:val="000A12C5"/>
    <w:rsid w:val="000C30BB"/>
    <w:rsid w:val="000D0604"/>
    <w:rsid w:val="000D6870"/>
    <w:rsid w:val="00110A96"/>
    <w:rsid w:val="00112044"/>
    <w:rsid w:val="0014098E"/>
    <w:rsid w:val="00166855"/>
    <w:rsid w:val="001924B4"/>
    <w:rsid w:val="001A4044"/>
    <w:rsid w:val="001B2F07"/>
    <w:rsid w:val="001C41EE"/>
    <w:rsid w:val="001C5A05"/>
    <w:rsid w:val="001E00F1"/>
    <w:rsid w:val="00201FF7"/>
    <w:rsid w:val="00217444"/>
    <w:rsid w:val="00217F96"/>
    <w:rsid w:val="002329CE"/>
    <w:rsid w:val="00270FA1"/>
    <w:rsid w:val="002910F6"/>
    <w:rsid w:val="0029498D"/>
    <w:rsid w:val="0029524F"/>
    <w:rsid w:val="002978F2"/>
    <w:rsid w:val="002B4685"/>
    <w:rsid w:val="002D2636"/>
    <w:rsid w:val="002D4561"/>
    <w:rsid w:val="00307002"/>
    <w:rsid w:val="0032091A"/>
    <w:rsid w:val="003322E7"/>
    <w:rsid w:val="003652FC"/>
    <w:rsid w:val="003773B0"/>
    <w:rsid w:val="0038789F"/>
    <w:rsid w:val="00394BDD"/>
    <w:rsid w:val="003958CA"/>
    <w:rsid w:val="003D737D"/>
    <w:rsid w:val="00417733"/>
    <w:rsid w:val="0043119E"/>
    <w:rsid w:val="00432DBC"/>
    <w:rsid w:val="00442F17"/>
    <w:rsid w:val="00467924"/>
    <w:rsid w:val="004862C3"/>
    <w:rsid w:val="004A01D1"/>
    <w:rsid w:val="004A4482"/>
    <w:rsid w:val="004B245C"/>
    <w:rsid w:val="004F6E68"/>
    <w:rsid w:val="0050223C"/>
    <w:rsid w:val="00504040"/>
    <w:rsid w:val="005365E9"/>
    <w:rsid w:val="005455EA"/>
    <w:rsid w:val="00565461"/>
    <w:rsid w:val="00573D40"/>
    <w:rsid w:val="005B36F8"/>
    <w:rsid w:val="005C42A4"/>
    <w:rsid w:val="005C680D"/>
    <w:rsid w:val="005C6C36"/>
    <w:rsid w:val="005D1547"/>
    <w:rsid w:val="005F45A9"/>
    <w:rsid w:val="006253D8"/>
    <w:rsid w:val="0063484E"/>
    <w:rsid w:val="006562C1"/>
    <w:rsid w:val="00664FC2"/>
    <w:rsid w:val="00670C06"/>
    <w:rsid w:val="00676E6F"/>
    <w:rsid w:val="006933AF"/>
    <w:rsid w:val="006A36C3"/>
    <w:rsid w:val="006C3959"/>
    <w:rsid w:val="006E4D64"/>
    <w:rsid w:val="00705009"/>
    <w:rsid w:val="00722234"/>
    <w:rsid w:val="00732A72"/>
    <w:rsid w:val="00755431"/>
    <w:rsid w:val="00761517"/>
    <w:rsid w:val="00786E05"/>
    <w:rsid w:val="007A6E18"/>
    <w:rsid w:val="007B27B7"/>
    <w:rsid w:val="007D50C1"/>
    <w:rsid w:val="007E62D4"/>
    <w:rsid w:val="0083284F"/>
    <w:rsid w:val="008328FC"/>
    <w:rsid w:val="00843E20"/>
    <w:rsid w:val="008B0307"/>
    <w:rsid w:val="008B3001"/>
    <w:rsid w:val="008C157A"/>
    <w:rsid w:val="008E2C48"/>
    <w:rsid w:val="008F6386"/>
    <w:rsid w:val="00906EC2"/>
    <w:rsid w:val="0091795B"/>
    <w:rsid w:val="00926CA2"/>
    <w:rsid w:val="00952E6F"/>
    <w:rsid w:val="00953BBD"/>
    <w:rsid w:val="00962F24"/>
    <w:rsid w:val="00963DBE"/>
    <w:rsid w:val="00973A86"/>
    <w:rsid w:val="00975001"/>
    <w:rsid w:val="009752B1"/>
    <w:rsid w:val="009773D1"/>
    <w:rsid w:val="009D37A6"/>
    <w:rsid w:val="009E3D28"/>
    <w:rsid w:val="00A026C9"/>
    <w:rsid w:val="00A10137"/>
    <w:rsid w:val="00A34EB7"/>
    <w:rsid w:val="00A53B01"/>
    <w:rsid w:val="00A601E1"/>
    <w:rsid w:val="00A608FC"/>
    <w:rsid w:val="00A7257E"/>
    <w:rsid w:val="00AF7FCD"/>
    <w:rsid w:val="00B16511"/>
    <w:rsid w:val="00B25D06"/>
    <w:rsid w:val="00B60C2E"/>
    <w:rsid w:val="00B61EE0"/>
    <w:rsid w:val="00B73B47"/>
    <w:rsid w:val="00B825BB"/>
    <w:rsid w:val="00B83DA3"/>
    <w:rsid w:val="00C0250D"/>
    <w:rsid w:val="00C07C18"/>
    <w:rsid w:val="00C41EF0"/>
    <w:rsid w:val="00C6510F"/>
    <w:rsid w:val="00CB18DC"/>
    <w:rsid w:val="00CD0BE9"/>
    <w:rsid w:val="00CD204E"/>
    <w:rsid w:val="00CD20B6"/>
    <w:rsid w:val="00CD4975"/>
    <w:rsid w:val="00CE2B9D"/>
    <w:rsid w:val="00D115FC"/>
    <w:rsid w:val="00D13E1B"/>
    <w:rsid w:val="00D32C87"/>
    <w:rsid w:val="00D33C39"/>
    <w:rsid w:val="00DB7289"/>
    <w:rsid w:val="00DD131B"/>
    <w:rsid w:val="00DE06CF"/>
    <w:rsid w:val="00DF4E97"/>
    <w:rsid w:val="00E36674"/>
    <w:rsid w:val="00E43B6F"/>
    <w:rsid w:val="00E66494"/>
    <w:rsid w:val="00E7462D"/>
    <w:rsid w:val="00EA1E91"/>
    <w:rsid w:val="00EA49A5"/>
    <w:rsid w:val="00EA5FF8"/>
    <w:rsid w:val="00EC7B3C"/>
    <w:rsid w:val="00ED4C4A"/>
    <w:rsid w:val="00EE42C6"/>
    <w:rsid w:val="00EE5BA8"/>
    <w:rsid w:val="00EF2709"/>
    <w:rsid w:val="00F072EF"/>
    <w:rsid w:val="00F30EBE"/>
    <w:rsid w:val="00F4053D"/>
    <w:rsid w:val="00F5014A"/>
    <w:rsid w:val="00F82384"/>
    <w:rsid w:val="00F877C5"/>
    <w:rsid w:val="00FB1A4D"/>
    <w:rsid w:val="00FB6D65"/>
    <w:rsid w:val="00FB7C17"/>
    <w:rsid w:val="00FE03D7"/>
    <w:rsid w:val="00FF19DE"/>
    <w:rsid w:val="00FF2701"/>
    <w:rsid w:val="00FF6019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C613A-E6F3-4774-83AF-4ABDA8E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B6F"/>
    <w:pPr>
      <w:ind w:left="720"/>
      <w:contextualSpacing/>
    </w:pPr>
  </w:style>
  <w:style w:type="table" w:styleId="a4">
    <w:name w:val="Table Grid"/>
    <w:basedOn w:val="a1"/>
    <w:uiPriority w:val="59"/>
    <w:rsid w:val="00E7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014A"/>
    <w:rPr>
      <w:color w:val="0563C1" w:themeColor="hyperlink"/>
      <w:u w:val="single"/>
    </w:rPr>
  </w:style>
  <w:style w:type="paragraph" w:customStyle="1" w:styleId="1">
    <w:name w:val="Обычный1"/>
    <w:rsid w:val="00F30E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llowedHyperlink"/>
    <w:basedOn w:val="a0"/>
    <w:uiPriority w:val="99"/>
    <w:semiHidden/>
    <w:unhideWhenUsed/>
    <w:rsid w:val="00D11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p.magtu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pp.magt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c91f7b84227c0184f2f1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DFDB-64CF-47A2-B247-05F977ED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 V</dc:creator>
  <cp:lastModifiedBy>Александра</cp:lastModifiedBy>
  <cp:revision>125</cp:revision>
  <cp:lastPrinted>2026-02-06T10:29:00Z</cp:lastPrinted>
  <dcterms:created xsi:type="dcterms:W3CDTF">2024-10-30T09:08:00Z</dcterms:created>
  <dcterms:modified xsi:type="dcterms:W3CDTF">2026-03-29T14:02:00Z</dcterms:modified>
</cp:coreProperties>
</file>