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C417" w14:textId="77777777" w:rsidR="002A5265" w:rsidRPr="008B3935" w:rsidRDefault="002A5265" w:rsidP="00FD6FDD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894BF0" w14:textId="2B5DC330" w:rsidR="00BB62FB" w:rsidRPr="008B3935" w:rsidRDefault="00DC203C" w:rsidP="00FD6FDD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3935">
        <w:rPr>
          <w:rFonts w:ascii="Times New Roman" w:hAnsi="Times New Roman" w:cs="Times New Roman"/>
          <w:b/>
          <w:sz w:val="24"/>
          <w:szCs w:val="24"/>
          <w:lang w:val="ru-RU"/>
        </w:rPr>
        <w:t>Молодые уральские инженеры</w:t>
      </w:r>
      <w:r w:rsidR="005869C3" w:rsidRPr="008B393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F91ADC" w:rsidRPr="008B3935">
        <w:rPr>
          <w:rFonts w:ascii="Times New Roman" w:hAnsi="Times New Roman" w:cs="Times New Roman"/>
          <w:b/>
          <w:sz w:val="24"/>
          <w:szCs w:val="24"/>
          <w:lang w:val="ru-RU"/>
        </w:rPr>
        <w:t>представят решения по устойчивому развитию</w:t>
      </w:r>
      <w:r w:rsidR="005869C3" w:rsidRPr="008B3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промышленности</w:t>
      </w:r>
    </w:p>
    <w:p w14:paraId="7FA55F3E" w14:textId="7F20BFC4" w:rsidR="00DC203C" w:rsidRPr="008B3935" w:rsidRDefault="00651169" w:rsidP="005C37E6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</w:t>
      </w:r>
      <w:r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марта</w:t>
      </w:r>
      <w:r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Магнитогорске</w:t>
      </w:r>
      <w:r w:rsidR="00DC203C"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</w:t>
      </w:r>
      <w:r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Магнитогорского государственного технического университета им. Г.И. Носова</w:t>
      </w:r>
      <w:r w:rsidR="00AE2FC4"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отборочный этап </w:t>
      </w:r>
      <w:r w:rsidR="00AE2FC4"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="00DC203C" w:rsidRPr="008B3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Международного инженерного чемпионата «CASE-IN», который входит в президентскую платформу </w:t>
      </w:r>
      <w:r w:rsidR="00DC203C" w:rsidRPr="008B393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</w:t>
      </w:r>
      <w:hyperlink r:id="rId8" w:history="1">
        <w:r w:rsidR="00DC203C" w:rsidRPr="008B3935">
          <w:rPr>
            <w:rStyle w:val="Hyperlink1"/>
            <w:rFonts w:eastAsia="Arial Unicode MS"/>
            <w:color w:val="0000FF"/>
            <w:sz w:val="24"/>
            <w:szCs w:val="24"/>
            <w:u w:color="0000FF"/>
            <w:bdr w:val="nil"/>
          </w:rPr>
          <w:t>Россия – страна возможностей</w:t>
        </w:r>
      </w:hyperlink>
      <w:r w:rsidR="00DC203C" w:rsidRPr="008B393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».</w:t>
      </w:r>
    </w:p>
    <w:p w14:paraId="5A3903E3" w14:textId="77777777" w:rsidR="006D0641" w:rsidRPr="008B3935" w:rsidRDefault="00A41E20" w:rsidP="006D0641">
      <w:pPr>
        <w:pStyle w:val="ad"/>
        <w:jc w:val="both"/>
      </w:pPr>
      <w:hyperlink r:id="rId9" w:history="1">
        <w:r w:rsidR="00041613" w:rsidRPr="008B3935">
          <w:rPr>
            <w:rStyle w:val="a5"/>
          </w:rPr>
          <w:t>Международный инженерный чемпионат «CASE-IN»</w:t>
        </w:r>
      </w:hyperlink>
      <w:r w:rsidR="00041613" w:rsidRPr="008B3935">
        <w:t xml:space="preserve"> − международная система соревнований по решению инженерных кейсов среди студентов, школьников и молодых специалистов. Цель </w:t>
      </w:r>
      <w:r w:rsidR="00FD6FDD" w:rsidRPr="008B3935">
        <w:t>ч</w:t>
      </w:r>
      <w:r w:rsidR="00041613" w:rsidRPr="008B3935">
        <w:t>емпионата − популяризация инженерно-технического образования и привлечение наиболее перспективных молодых специалистов в топливно-энергетический и минерально-сырьевой комплексы.</w:t>
      </w:r>
    </w:p>
    <w:p w14:paraId="5AE05EE1" w14:textId="77777777" w:rsidR="006D0641" w:rsidRPr="008B3935" w:rsidRDefault="006D0641" w:rsidP="006D0641">
      <w:pPr>
        <w:pStyle w:val="ad"/>
        <w:jc w:val="both"/>
      </w:pPr>
      <w:r w:rsidRPr="008B3935">
        <w:t xml:space="preserve">Организаторы Чемпионата − Фонд «Надежная смена», Некоммерческое партнерство «Молодежный форум лидеров горного дела» </w:t>
      </w:r>
      <w:proofErr w:type="gramStart"/>
      <w:r w:rsidRPr="008B3935">
        <w:t>и ООО</w:t>
      </w:r>
      <w:proofErr w:type="gramEnd"/>
      <w:r w:rsidRPr="008B3935">
        <w:t xml:space="preserve"> «</w:t>
      </w:r>
      <w:proofErr w:type="spellStart"/>
      <w:r w:rsidRPr="008B3935">
        <w:t>АстраЛогика</w:t>
      </w:r>
      <w:proofErr w:type="spellEnd"/>
      <w:r w:rsidRPr="008B3935">
        <w:t>».</w:t>
      </w:r>
    </w:p>
    <w:p w14:paraId="4378D2C3" w14:textId="06293A2F" w:rsidR="006D0641" w:rsidRPr="008B3935" w:rsidRDefault="006D0641" w:rsidP="005C37E6">
      <w:pPr>
        <w:pStyle w:val="ad"/>
        <w:jc w:val="both"/>
      </w:pPr>
      <w:proofErr w:type="spellStart"/>
      <w:r w:rsidRPr="008B3935">
        <w:t>Соорганизатором</w:t>
      </w:r>
      <w:proofErr w:type="spellEnd"/>
      <w:r w:rsidRPr="008B3935">
        <w:t xml:space="preserve"> направления «Электроэнергетика» Студенческой лиги «CASE-IN» выступает Ассоциация «Российский национальный комитет Международного Совета по большим электрическим системам высокого напряжения», </w:t>
      </w:r>
      <w:proofErr w:type="spellStart"/>
      <w:r w:rsidRPr="008B3935">
        <w:t>соорганизатором</w:t>
      </w:r>
      <w:proofErr w:type="spellEnd"/>
      <w:r w:rsidRPr="008B3935">
        <w:t xml:space="preserve"> направлений «Горное дело» и «Геологоразведка» выступает − Межрегиональная общественная организация «Академия горных наук». </w:t>
      </w:r>
      <w:proofErr w:type="spellStart"/>
      <w:r w:rsidRPr="008B3935">
        <w:t>Соорганизатором</w:t>
      </w:r>
      <w:proofErr w:type="spellEnd"/>
      <w:r w:rsidRPr="008B3935">
        <w:t xml:space="preserve"> Лиги молодых специалистов выступает ФГБУ «Центр содействия молодым специалистам».</w:t>
      </w:r>
    </w:p>
    <w:p w14:paraId="26D7E348" w14:textId="09706232" w:rsidR="00BC0AFB" w:rsidRPr="008B3935" w:rsidRDefault="00BC0AFB" w:rsidP="00BC0AFB">
      <w:pPr>
        <w:pStyle w:val="ad"/>
        <w:jc w:val="both"/>
      </w:pPr>
      <w:r w:rsidRPr="008B3935">
        <w:t>Чемпионат поддерживают веду</w:t>
      </w:r>
      <w:r w:rsidR="0051688D" w:rsidRPr="008B3935">
        <w:t xml:space="preserve">щие компании ТЭК и </w:t>
      </w:r>
      <w:proofErr w:type="gramStart"/>
      <w:r w:rsidR="0051688D" w:rsidRPr="008B3935">
        <w:t>МСК</w:t>
      </w:r>
      <w:proofErr w:type="gramEnd"/>
      <w:r w:rsidR="0051688D" w:rsidRPr="008B3935">
        <w:t xml:space="preserve"> России: </w:t>
      </w:r>
      <w:proofErr w:type="gramStart"/>
      <w:r w:rsidRPr="008B3935">
        <w:t xml:space="preserve">АО «СО ЕЭС», АК «АЛРОСА» (ПАО), </w:t>
      </w:r>
      <w:proofErr w:type="spellStart"/>
      <w:r w:rsidRPr="008B3935">
        <w:t>Госкорпорация</w:t>
      </w:r>
      <w:proofErr w:type="spellEnd"/>
      <w:r w:rsidRPr="008B3935">
        <w:t xml:space="preserve"> «</w:t>
      </w:r>
      <w:proofErr w:type="spellStart"/>
      <w:r w:rsidRPr="008B3935">
        <w:t>Росатом</w:t>
      </w:r>
      <w:proofErr w:type="spellEnd"/>
      <w:r w:rsidRPr="008B3935">
        <w:t xml:space="preserve">», ПАО </w:t>
      </w:r>
      <w:r w:rsidR="0051688D" w:rsidRPr="008B3935">
        <w:t>«</w:t>
      </w:r>
      <w:proofErr w:type="spellStart"/>
      <w:r w:rsidR="0051688D" w:rsidRPr="008B3935">
        <w:t>РусГидро</w:t>
      </w:r>
      <w:proofErr w:type="spellEnd"/>
      <w:r w:rsidR="0051688D" w:rsidRPr="008B3935">
        <w:t xml:space="preserve">», ПАО «ФСК ЕЭС», ПАО «СИБУР Холдинг», ПАО «Татнефть», </w:t>
      </w:r>
      <w:r w:rsidRPr="008B3935">
        <w:t>АО «НИПИГАЗ»</w:t>
      </w:r>
      <w:r w:rsidR="0051688D" w:rsidRPr="008B3935">
        <w:t xml:space="preserve">, </w:t>
      </w:r>
      <w:r w:rsidRPr="008B3935">
        <w:t xml:space="preserve">ООО «Сибирская генерирующая компания», ООО «Ай Эм Си </w:t>
      </w:r>
      <w:proofErr w:type="spellStart"/>
      <w:r w:rsidRPr="008B3935">
        <w:t>Монтан</w:t>
      </w:r>
      <w:proofErr w:type="spellEnd"/>
      <w:r w:rsidRPr="008B3935">
        <w:t>», АО «Сибирский Антрацит», ООО «</w:t>
      </w:r>
      <w:proofErr w:type="spellStart"/>
      <w:r w:rsidRPr="008B3935">
        <w:t>Майкромайн</w:t>
      </w:r>
      <w:proofErr w:type="spellEnd"/>
      <w:r w:rsidRPr="008B3935">
        <w:t xml:space="preserve"> Рус», ООО </w:t>
      </w:r>
      <w:r w:rsidR="0051688D" w:rsidRPr="008B3935">
        <w:t>«Распадская угольная компания», ООО «</w:t>
      </w:r>
      <w:proofErr w:type="spellStart"/>
      <w:r w:rsidR="0051688D" w:rsidRPr="008B3935">
        <w:t>Прософт</w:t>
      </w:r>
      <w:proofErr w:type="spellEnd"/>
      <w:r w:rsidR="0051688D" w:rsidRPr="008B3935">
        <w:t>-Системы»,</w:t>
      </w:r>
      <w:r w:rsidRPr="008B3935">
        <w:t xml:space="preserve"> ПА</w:t>
      </w:r>
      <w:r w:rsidR="0051688D" w:rsidRPr="008B3935">
        <w:t>О</w:t>
      </w:r>
      <w:r w:rsidRPr="008B3935">
        <w:t xml:space="preserve"> «Якутская топливно-энергетическая компания»,  ООО «ЕвразХолдинг».</w:t>
      </w:r>
      <w:proofErr w:type="gramEnd"/>
    </w:p>
    <w:p w14:paraId="5DDC8244" w14:textId="42129A9D" w:rsidR="00AE2FC4" w:rsidRPr="008B3935" w:rsidRDefault="001911D2" w:rsidP="00AE2FC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отборочного этапа в </w:t>
      </w:r>
      <w:r w:rsidR="00651169" w:rsidRPr="008B3935">
        <w:rPr>
          <w:rFonts w:ascii="Times New Roman" w:eastAsia="Times New Roman" w:hAnsi="Times New Roman" w:cs="Times New Roman"/>
          <w:sz w:val="24"/>
          <w:szCs w:val="24"/>
          <w:lang w:val="ru-RU"/>
        </w:rPr>
        <w:t>МГТУ им. Г.И. Носова</w:t>
      </w:r>
      <w:r w:rsidRPr="008B3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команды студентов </w:t>
      </w:r>
      <w:r w:rsidR="008B3935" w:rsidRPr="008B3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трем направлениям «Горное дело», «Металлургия» и «Электроэнергетика» </w:t>
      </w:r>
      <w:r w:rsidRPr="008B3935">
        <w:rPr>
          <w:rFonts w:ascii="Times New Roman" w:eastAsia="Times New Roman" w:hAnsi="Times New Roman" w:cs="Times New Roman"/>
          <w:sz w:val="24"/>
          <w:szCs w:val="24"/>
          <w:lang w:val="ru-RU"/>
        </w:rPr>
        <w:t>будут защищать перед экспертами технологические решения для промышленности,</w:t>
      </w:r>
      <w:r w:rsidR="00AE2FC4" w:rsidRPr="008B3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разработанные всего за 10 дней и посвященные единой теме Чемпионата «Устойчивое развитие».</w:t>
      </w:r>
    </w:p>
    <w:p w14:paraId="351EEF9E" w14:textId="08046D57" w:rsidR="005C37E6" w:rsidRPr="008B3935" w:rsidRDefault="0007292B" w:rsidP="005C37E6">
      <w:pPr>
        <w:pStyle w:val="ad"/>
        <w:jc w:val="both"/>
        <w:rPr>
          <w:shd w:val="clear" w:color="auto" w:fill="FDFDFD"/>
        </w:rPr>
      </w:pPr>
      <w:r w:rsidRPr="008B3935">
        <w:t>Отдельные соревнования пройду</w:t>
      </w:r>
      <w:r w:rsidR="005C37E6" w:rsidRPr="008B3935">
        <w:t xml:space="preserve">т для молодых специалистов ТЭК и МСК. </w:t>
      </w:r>
    </w:p>
    <w:p w14:paraId="4063C4DC" w14:textId="4B91429D" w:rsidR="005C37E6" w:rsidRPr="008B3935" w:rsidRDefault="005C37E6" w:rsidP="005C37E6">
      <w:pPr>
        <w:pStyle w:val="ad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8B3935">
        <w:t>Решения студентов</w:t>
      </w:r>
      <w:r w:rsidR="003E7404" w:rsidRPr="008B3935">
        <w:t xml:space="preserve"> и молодых специалистов</w:t>
      </w:r>
      <w:r w:rsidRPr="008B3935">
        <w:t xml:space="preserve"> оценят признанные эксперты отрасли, а также представители профессорско-</w:t>
      </w:r>
      <w:r w:rsidRPr="008B3935">
        <w:rPr>
          <w:rFonts w:eastAsiaTheme="minorHAnsi"/>
          <w:color w:val="000000"/>
          <w:shd w:val="clear" w:color="auto" w:fill="FFFFFF"/>
          <w:lang w:eastAsia="en-US"/>
        </w:rPr>
        <w:t xml:space="preserve">преподавательского состава </w:t>
      </w:r>
      <w:r w:rsidR="008B3935" w:rsidRPr="008B3935">
        <w:rPr>
          <w:rFonts w:eastAsiaTheme="minorHAnsi"/>
          <w:color w:val="000000"/>
          <w:shd w:val="clear" w:color="auto" w:fill="FFFFFF"/>
          <w:lang w:eastAsia="en-US"/>
        </w:rPr>
        <w:t>МГТУ им. Г.И. Носова</w:t>
      </w:r>
      <w:r w:rsidRPr="008B3935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4715C115" w14:textId="71D85529" w:rsidR="00F91ADC" w:rsidRPr="008B3935" w:rsidRDefault="00F91ADC" w:rsidP="002F77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935">
        <w:rPr>
          <w:rFonts w:ascii="Times New Roman" w:hAnsi="Times New Roman" w:cs="Times New Roman"/>
          <w:sz w:val="24"/>
          <w:szCs w:val="24"/>
          <w:lang w:val="ru-RU"/>
        </w:rPr>
        <w:t>Лучшие команды отборочного этапа встретятся в полуфинале чемпионата, а победителей полуфиналов ждет финал.</w:t>
      </w:r>
    </w:p>
    <w:p w14:paraId="289D28C2" w14:textId="77777777" w:rsidR="00F91ADC" w:rsidRPr="008B3935" w:rsidRDefault="00F91ADC" w:rsidP="002F77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29B2FD" w14:textId="77777777" w:rsidR="002F77EA" w:rsidRPr="008B3935" w:rsidRDefault="006D0641" w:rsidP="002F77EA">
      <w:pPr>
        <w:jc w:val="both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Финал Международного инженерного чемпионата «</w:t>
      </w:r>
      <w:r w:rsidRPr="008B3935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B3935">
        <w:rPr>
          <w:rFonts w:ascii="Times New Roman" w:hAnsi="Times New Roman" w:cs="Times New Roman"/>
          <w:sz w:val="24"/>
          <w:szCs w:val="24"/>
        </w:rPr>
        <w:t>-</w:t>
      </w:r>
      <w:r w:rsidRPr="008B39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B3935">
        <w:rPr>
          <w:rFonts w:ascii="Times New Roman" w:hAnsi="Times New Roman" w:cs="Times New Roman"/>
          <w:sz w:val="24"/>
          <w:szCs w:val="24"/>
        </w:rPr>
        <w:t>» пройдет традиционно в Москве и соберет лучшие студенческие инженерные команды вузов России и стран СНГ.</w:t>
      </w:r>
      <w:r w:rsidR="002F77EA" w:rsidRPr="008B39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EA" w:rsidRPr="008B3935">
        <w:rPr>
          <w:rFonts w:ascii="Times New Roman" w:hAnsi="Times New Roman" w:cs="Times New Roman"/>
          <w:sz w:val="24"/>
          <w:szCs w:val="24"/>
        </w:rPr>
        <w:t>Формат чемпионата (очный или дистанционный) будет зависеть от эпидемиологической обстановки в России.</w:t>
      </w:r>
    </w:p>
    <w:p w14:paraId="33DF7C2D" w14:textId="77777777" w:rsidR="006D0641" w:rsidRPr="008B3935" w:rsidRDefault="006D0641" w:rsidP="006D0641">
      <w:pPr>
        <w:pStyle w:val="ad"/>
        <w:jc w:val="both"/>
        <w:rPr>
          <w:bCs/>
        </w:rPr>
      </w:pPr>
      <w:r w:rsidRPr="008B3935">
        <w:lastRenderedPageBreak/>
        <w:t xml:space="preserve">Победители финала чемпионата получат ценные призы, возможность принять участие во всероссийских отраслевых летних форумах, преимущества при поступлении в магистратуру и аспирантуру </w:t>
      </w:r>
      <w:hyperlink r:id="rId10" w:history="1">
        <w:r w:rsidRPr="008B3935">
          <w:rPr>
            <w:rStyle w:val="a5"/>
          </w:rPr>
          <w:t>20 вузов ─ партнеров чемпионата</w:t>
        </w:r>
      </w:hyperlink>
      <w:r w:rsidRPr="008B3935">
        <w:t>, а также смогут пройти практику в ведущих компаниях отрасли.</w:t>
      </w:r>
    </w:p>
    <w:p w14:paraId="2F400481" w14:textId="77777777" w:rsidR="00CC416E" w:rsidRPr="008B3935" w:rsidRDefault="00CC416E" w:rsidP="00FD6FDD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A3996C" w14:textId="77777777" w:rsidR="00FD438F" w:rsidRPr="008B3935" w:rsidRDefault="006B7629" w:rsidP="00FD6FDD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М</w:t>
      </w:r>
      <w:r w:rsidR="00FD438F" w:rsidRPr="008B3935">
        <w:rPr>
          <w:rFonts w:ascii="Times New Roman" w:hAnsi="Times New Roman" w:cs="Times New Roman"/>
          <w:b/>
          <w:sz w:val="24"/>
          <w:szCs w:val="24"/>
        </w:rPr>
        <w:t>ероприятие состоится по адресу:</w:t>
      </w:r>
    </w:p>
    <w:p w14:paraId="7B486132" w14:textId="2669B957" w:rsidR="00FB5C3B" w:rsidRPr="008B3935" w:rsidRDefault="008B3935" w:rsidP="00FB5C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ru-RU"/>
        </w:rPr>
        <w:t>МГТУ им. Г.И. Носова</w:t>
      </w:r>
      <w:r w:rsidR="00FB5C3B"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, </w:t>
      </w:r>
      <w:r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ru-RU"/>
        </w:rPr>
        <w:t>регистрация в фойе большого актового зала, Магнитогорск</w:t>
      </w:r>
      <w:r w:rsidR="00FB5C3B"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ru-RU"/>
        </w:rPr>
        <w:t>пр</w:t>
      </w:r>
      <w:proofErr w:type="spellEnd"/>
      <w:r w:rsidR="00FB5C3B"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. </w:t>
      </w:r>
      <w:r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ru-RU"/>
        </w:rPr>
        <w:t>Ленина</w:t>
      </w:r>
      <w:bookmarkStart w:id="0" w:name="_GoBack"/>
      <w:bookmarkEnd w:id="0"/>
      <w:r w:rsidR="00FB5C3B"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ru-RU"/>
        </w:rPr>
        <w:t>38</w:t>
      </w:r>
      <w:r w:rsidR="00FB5C3B" w:rsidRPr="008B3935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, 2 этаж</w:t>
      </w:r>
    </w:p>
    <w:p w14:paraId="4DF8A102" w14:textId="77777777" w:rsidR="00605BC7" w:rsidRPr="008B3935" w:rsidRDefault="00605BC7">
      <w:pPr>
        <w:rPr>
          <w:rFonts w:ascii="Times New Roman" w:hAnsi="Times New Roman" w:cs="Times New Roman"/>
          <w:b/>
          <w:sz w:val="24"/>
          <w:szCs w:val="24"/>
        </w:rPr>
      </w:pPr>
    </w:p>
    <w:p w14:paraId="22EC55B0" w14:textId="7286F3BF" w:rsidR="00FD6FDD" w:rsidRPr="008B3935" w:rsidRDefault="008B393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3935">
        <w:rPr>
          <w:rFonts w:ascii="Times New Roman" w:hAnsi="Times New Roman" w:cs="Times New Roman"/>
          <w:b/>
          <w:sz w:val="24"/>
          <w:szCs w:val="24"/>
          <w:lang w:val="ru-RU"/>
        </w:rPr>
        <w:t>Контакты</w:t>
      </w:r>
      <w:r w:rsidR="008F41F8" w:rsidRPr="008B3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3732E9F5" w14:textId="724648A9" w:rsidR="008F41F8" w:rsidRPr="008B3935" w:rsidRDefault="008F41F8" w:rsidP="008F41F8">
      <w:pPr>
        <w:jc w:val="both"/>
        <w:rPr>
          <w:rStyle w:val="a5"/>
          <w:rFonts w:ascii="Times New Roman" w:hAnsi="Times New Roman" w:cs="Times New Roman"/>
          <w:bCs/>
          <w:sz w:val="24"/>
          <w:szCs w:val="24"/>
          <w:lang w:val="ru-RU"/>
        </w:rPr>
      </w:pPr>
      <w:r w:rsidRPr="008B39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Алёна </w:t>
      </w:r>
      <w:proofErr w:type="spellStart"/>
      <w:r w:rsidRPr="008B3935">
        <w:rPr>
          <w:rFonts w:ascii="Times New Roman" w:hAnsi="Times New Roman" w:cs="Times New Roman"/>
          <w:bCs/>
          <w:sz w:val="24"/>
          <w:szCs w:val="24"/>
          <w:lang w:val="ru-RU"/>
        </w:rPr>
        <w:t>Гинс</w:t>
      </w:r>
      <w:proofErr w:type="spellEnd"/>
      <w:r w:rsidRPr="008B39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+7 (922) 223-37-89, </w:t>
      </w:r>
      <w:hyperlink r:id="rId11" w:history="1">
        <w:r w:rsidRPr="008B3935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pr@fondsmena.ru</w:t>
        </w:r>
      </w:hyperlink>
    </w:p>
    <w:p w14:paraId="7BBEA6A8" w14:textId="745D6D1E" w:rsidR="004D78E1" w:rsidRDefault="004D78E1" w:rsidP="005168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«Горное дело» Артур Маратович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Мажитов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+7(902)610-01-00, </w:t>
      </w:r>
      <w:hyperlink r:id="rId12" w:history="1">
        <w:r w:rsidRPr="008C7B7A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artur.mazhitov@yandex.ru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0AA6A2" w14:textId="27BB4050" w:rsidR="004D78E1" w:rsidRDefault="004D78E1" w:rsidP="005168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«Металлургия» Борис Борисович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Зарицкий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B3935">
        <w:rPr>
          <w:rFonts w:ascii="Times New Roman" w:hAnsi="Times New Roman" w:cs="Times New Roman"/>
          <w:sz w:val="24"/>
          <w:szCs w:val="24"/>
        </w:rPr>
        <w:t>+7</w:t>
      </w:r>
      <w:r w:rsidRPr="008B39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39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963</w:t>
      </w:r>
      <w:r w:rsidRPr="008B39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476</w:t>
      </w:r>
      <w:r w:rsidRPr="008B3935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22-64</w:t>
      </w:r>
      <w:r w:rsidRPr="008B393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" w:history="1">
        <w:r w:rsidRPr="008C7B7A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Zaritskii.mg@yandex.ru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9F1EBB" w14:textId="4D57291F" w:rsidR="002A5265" w:rsidRPr="004D78E1" w:rsidRDefault="004D78E1" w:rsidP="005168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«Электроэнергетика» </w:t>
      </w:r>
      <w:r w:rsidR="008B3935" w:rsidRPr="008B3935">
        <w:rPr>
          <w:rFonts w:ascii="Times New Roman" w:hAnsi="Times New Roman" w:cs="Times New Roman"/>
          <w:sz w:val="24"/>
          <w:szCs w:val="24"/>
          <w:lang w:val="ru-RU"/>
        </w:rPr>
        <w:t xml:space="preserve">Александра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Владимировна </w:t>
      </w:r>
      <w:r w:rsidR="008B3935" w:rsidRPr="008B3935">
        <w:rPr>
          <w:rFonts w:ascii="Times New Roman" w:hAnsi="Times New Roman" w:cs="Times New Roman"/>
          <w:sz w:val="24"/>
          <w:szCs w:val="24"/>
          <w:lang w:val="ru-RU"/>
        </w:rPr>
        <w:t>Варганова</w:t>
      </w:r>
      <w:r w:rsidR="00536285" w:rsidRPr="008B3935">
        <w:rPr>
          <w:rFonts w:ascii="Times New Roman" w:hAnsi="Times New Roman" w:cs="Times New Roman"/>
          <w:sz w:val="24"/>
          <w:szCs w:val="24"/>
        </w:rPr>
        <w:t>, +7</w:t>
      </w:r>
      <w:r w:rsidR="00EA03CE" w:rsidRPr="008B39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285" w:rsidRPr="008B3935">
        <w:rPr>
          <w:rFonts w:ascii="Times New Roman" w:hAnsi="Times New Roman" w:cs="Times New Roman"/>
          <w:sz w:val="24"/>
          <w:szCs w:val="24"/>
        </w:rPr>
        <w:t>(9</w:t>
      </w:r>
      <w:r w:rsidR="008B3935" w:rsidRPr="008B3935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536285" w:rsidRPr="008B3935">
        <w:rPr>
          <w:rFonts w:ascii="Times New Roman" w:hAnsi="Times New Roman" w:cs="Times New Roman"/>
          <w:sz w:val="24"/>
          <w:szCs w:val="24"/>
        </w:rPr>
        <w:t>)</w:t>
      </w:r>
      <w:r w:rsidR="00EA03CE" w:rsidRPr="008B39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935" w:rsidRPr="008B3935">
        <w:rPr>
          <w:rFonts w:ascii="Times New Roman" w:hAnsi="Times New Roman" w:cs="Times New Roman"/>
          <w:sz w:val="24"/>
          <w:szCs w:val="24"/>
          <w:lang w:val="ru-RU"/>
        </w:rPr>
        <w:t xml:space="preserve">324-67-19, </w:t>
      </w:r>
      <w:hyperlink r:id="rId14" w:history="1">
        <w:r w:rsidRPr="008C7B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8C7B7A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C7B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varganova</w:t>
        </w:r>
        <w:r w:rsidRPr="008C7B7A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8C7B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magtu</w:t>
        </w:r>
        <w:r w:rsidRPr="008C7B7A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C7B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F06778" w14:textId="5F522696" w:rsidR="00C121BA" w:rsidRPr="008B3935" w:rsidRDefault="00C121BA" w:rsidP="006D0641">
      <w:pPr>
        <w:pStyle w:val="ad"/>
        <w:jc w:val="both"/>
        <w:rPr>
          <w:b/>
        </w:rPr>
      </w:pPr>
      <w:r w:rsidRPr="008B3935">
        <w:rPr>
          <w:b/>
        </w:rPr>
        <w:t>Информационная справка:</w:t>
      </w:r>
    </w:p>
    <w:p w14:paraId="34BE25D6" w14:textId="77777777" w:rsidR="00C121BA" w:rsidRPr="008B3935" w:rsidRDefault="00C121BA" w:rsidP="006D0641">
      <w:pPr>
        <w:pStyle w:val="ad"/>
        <w:jc w:val="both"/>
      </w:pPr>
      <w:r w:rsidRPr="008B3935">
        <w:t>Международный инженерный чемпионат «CASE-IN» − это международная система соревнований по решению инженерных кейсов среди школьников, студентов и молодых специалистов отраслей топливно-энергетического и минерально-сырьевого комплексов. Чемпионат реализуется в соответствии с Планом мероприятий, направленных на популяризацию рабочих и инженерных профессий, утвержденным в 2015 году.</w:t>
      </w:r>
    </w:p>
    <w:p w14:paraId="7DBE41E7" w14:textId="77777777" w:rsidR="00C121BA" w:rsidRPr="008B3935" w:rsidRDefault="00C121BA" w:rsidP="006D0641">
      <w:pPr>
        <w:pStyle w:val="ad"/>
        <w:jc w:val="both"/>
      </w:pPr>
      <w:r w:rsidRPr="008B3935">
        <w:t xml:space="preserve">Организаторы Чемпионата − Фонд «Надежная смена», Некоммерческое партнерство «Молодежный форум лидеров горного дела» </w:t>
      </w:r>
      <w:proofErr w:type="gramStart"/>
      <w:r w:rsidRPr="008B3935">
        <w:t>и ООО</w:t>
      </w:r>
      <w:proofErr w:type="gramEnd"/>
      <w:r w:rsidRPr="008B3935">
        <w:t xml:space="preserve"> «</w:t>
      </w:r>
      <w:proofErr w:type="spellStart"/>
      <w:r w:rsidRPr="008B3935">
        <w:t>АстраЛогика</w:t>
      </w:r>
      <w:proofErr w:type="spellEnd"/>
      <w:r w:rsidRPr="008B3935">
        <w:t>».</w:t>
      </w:r>
    </w:p>
    <w:p w14:paraId="06F33FD8" w14:textId="77777777" w:rsidR="00C121BA" w:rsidRPr="008B3935" w:rsidRDefault="00C121BA" w:rsidP="006D0641">
      <w:pPr>
        <w:pStyle w:val="ad"/>
        <w:jc w:val="both"/>
      </w:pPr>
      <w:proofErr w:type="spellStart"/>
      <w:r w:rsidRPr="008B3935">
        <w:t>Соорганизатором</w:t>
      </w:r>
      <w:proofErr w:type="spellEnd"/>
      <w:r w:rsidRPr="008B3935">
        <w:t xml:space="preserve"> направления «Электроэнергетика» Студенческой лиги «CASE-IN» выступает Ассоциация «Российский национальный комитет Международного Совета по большим электрическим системам высокого напряжения», </w:t>
      </w:r>
      <w:proofErr w:type="spellStart"/>
      <w:r w:rsidRPr="008B3935">
        <w:t>соорганизатором</w:t>
      </w:r>
      <w:proofErr w:type="spellEnd"/>
      <w:r w:rsidRPr="008B3935">
        <w:t xml:space="preserve"> направлений «Горное дело» и «Геологоразведка» выступает − Межрегиональная общественная организация «Академия горных наук». </w:t>
      </w:r>
      <w:proofErr w:type="spellStart"/>
      <w:r w:rsidRPr="008B3935">
        <w:t>Соорганизатором</w:t>
      </w:r>
      <w:proofErr w:type="spellEnd"/>
      <w:r w:rsidRPr="008B3935">
        <w:t xml:space="preserve"> Лиги молодых специалистов выступает ФГБУ «Центр содействия молодым специалистам».</w:t>
      </w:r>
    </w:p>
    <w:p w14:paraId="398F9CE6" w14:textId="77777777" w:rsidR="008514FF" w:rsidRPr="008B3935" w:rsidRDefault="008514FF" w:rsidP="007250C4">
      <w:pPr>
        <w:pStyle w:val="ad"/>
        <w:jc w:val="both"/>
      </w:pPr>
      <w:r w:rsidRPr="008B3935">
        <w:t>Национальными партнерами Чемпионата выступают: Министерство энергетики РФ, Министерство науки и высшего образования РФ, Министерство природных ресурсов и экологии РФ, Министерство труда и социальной защиты РФ, Министерство промышленности и торговли РФ,  также Федеральное агентство по делам молодежи (</w:t>
      </w:r>
      <w:proofErr w:type="spellStart"/>
      <w:r w:rsidRPr="008B3935">
        <w:t>Росмолодежь</w:t>
      </w:r>
      <w:proofErr w:type="spellEnd"/>
      <w:r w:rsidRPr="008B3935">
        <w:t>), Агентство стратегических инициатив по продвижению новых проектов и ФГБУ «Центр содействия молодым специалистам». </w:t>
      </w:r>
    </w:p>
    <w:p w14:paraId="54F44CA3" w14:textId="5582EB1C" w:rsidR="007250C4" w:rsidRPr="008B3935" w:rsidRDefault="007250C4" w:rsidP="007250C4">
      <w:pPr>
        <w:pStyle w:val="ad"/>
        <w:jc w:val="both"/>
      </w:pPr>
      <w:r w:rsidRPr="008B3935">
        <w:rPr>
          <w:b/>
        </w:rPr>
        <w:t xml:space="preserve">Автономная некоммерческая организация (АНО) «Россия – страна возможностей» </w:t>
      </w:r>
      <w:r w:rsidRPr="008B3935">
        <w:t xml:space="preserve"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</w:t>
      </w:r>
      <w:r w:rsidRPr="008B3935">
        <w:lastRenderedPageBreak/>
        <w:t>Наблюдательный совет АНО «Россия – страна возможностей» возглавляет Президент РФ Владимир Путин.</w:t>
      </w:r>
    </w:p>
    <w:p w14:paraId="3B2CF650" w14:textId="77777777" w:rsidR="007250C4" w:rsidRPr="008B3935" w:rsidRDefault="007250C4" w:rsidP="007250C4">
      <w:pPr>
        <w:pStyle w:val="ad"/>
        <w:jc w:val="both"/>
      </w:pPr>
      <w:r w:rsidRPr="008B3935">
        <w:t xml:space="preserve">АНО «Россия – страна возможностей» развивает одноименную платформу, объединяющую 26 проектов: конкурс управленцев «Лидеры России», конкурс «Лидеры России. </w:t>
      </w:r>
      <w:proofErr w:type="gramStart"/>
      <w:r w:rsidRPr="008B3935">
        <w:t>Политика», студенческая олимпиада «Я – профессионал», международный конкурс «Мой первый бизнес», всероссийский конкурс «Большая перемена», всероссийский проект «Время карьеры», всероссийский конкурс «Доброволец России», проект «</w:t>
      </w:r>
      <w:proofErr w:type="spellStart"/>
      <w:r w:rsidRPr="008B3935">
        <w:t>ТопБЛОГ</w:t>
      </w:r>
      <w:proofErr w:type="spellEnd"/>
      <w:r w:rsidRPr="008B3935">
        <w:t>», проект «</w:t>
      </w:r>
      <w:proofErr w:type="spellStart"/>
      <w:r w:rsidRPr="008B3935">
        <w:t>Профстажировки</w:t>
      </w:r>
      <w:proofErr w:type="spellEnd"/>
      <w:r w:rsidRPr="008B3935">
        <w:t xml:space="preserve"> 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 w:rsidRPr="008B3935">
        <w:t>Грантовый</w:t>
      </w:r>
      <w:proofErr w:type="spellEnd"/>
      <w:r w:rsidRPr="008B3935">
        <w:t xml:space="preserve"> конкурс молодежных инициатив», конкурс «Цифровой прорыв», профессиональный конкурс «Учитель будущего», конкурс «Лучший социальный проект года», всероссийский проект «РДШ – Территория самоуправления», соревнования</w:t>
      </w:r>
      <w:proofErr w:type="gramEnd"/>
      <w:r w:rsidRPr="008B3935">
        <w:t xml:space="preserve"> </w:t>
      </w:r>
      <w:proofErr w:type="gramStart"/>
      <w:r w:rsidRPr="008B3935">
        <w:t>по профессиональному мастерству среди людей с инвалидностью «</w:t>
      </w:r>
      <w:proofErr w:type="spellStart"/>
      <w:r w:rsidRPr="008B3935">
        <w:t>Абилимпикс</w:t>
      </w:r>
      <w:proofErr w:type="spellEnd"/>
      <w:r w:rsidRPr="008B3935"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 w:rsidRPr="008B3935">
        <w:t>WorldSkills</w:t>
      </w:r>
      <w:proofErr w:type="spellEnd"/>
      <w:r w:rsidRPr="008B3935">
        <w:t xml:space="preserve"> </w:t>
      </w:r>
      <w:proofErr w:type="spellStart"/>
      <w:r w:rsidRPr="008B3935">
        <w:t>Russia</w:t>
      </w:r>
      <w:proofErr w:type="spellEnd"/>
      <w:r w:rsidRPr="008B3935"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«CASE-IN», «Олимпиада Кружкового движения </w:t>
      </w:r>
      <w:proofErr w:type="spellStart"/>
      <w:r w:rsidRPr="008B3935">
        <w:t>НТИ.Junior</w:t>
      </w:r>
      <w:proofErr w:type="spellEnd"/>
      <w:r w:rsidRPr="008B3935">
        <w:t>» и «Конкурс политологов» (проводится совместно с ЭИСИ).</w:t>
      </w:r>
      <w:proofErr w:type="gramEnd"/>
    </w:p>
    <w:p w14:paraId="4F07546A" w14:textId="46F22085" w:rsidR="00A8069F" w:rsidRPr="007250C4" w:rsidRDefault="007250C4" w:rsidP="007250C4">
      <w:pPr>
        <w:pStyle w:val="ad"/>
        <w:jc w:val="both"/>
      </w:pPr>
      <w:r w:rsidRPr="008B3935">
        <w:t>В рамках деятельности АНО «Россия – страна возможностей» в феврале 2019 года создан образовательный центр – Мастерская управления «</w:t>
      </w:r>
      <w:proofErr w:type="spellStart"/>
      <w:r w:rsidRPr="008B3935">
        <w:t>Сенеж</w:t>
      </w:r>
      <w:proofErr w:type="spellEnd"/>
      <w:r w:rsidRPr="008B3935">
        <w:t>». Он призван формировать генерацию активных граждан, в том числе компетентных государственных служащих, прошедших современную профессиональную подготовку и объединенных ценностью ответственного служения стране и обществу.</w:t>
      </w:r>
    </w:p>
    <w:sectPr w:rsidR="00A8069F" w:rsidRPr="007250C4" w:rsidSect="002A5265">
      <w:headerReference w:type="default" r:id="rId15"/>
      <w:footerReference w:type="default" r:id="rId16"/>
      <w:pgSz w:w="11909" w:h="16834"/>
      <w:pgMar w:top="1614" w:right="567" w:bottom="1134" w:left="1134" w:header="0" w:footer="314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6407AC" w15:done="0"/>
  <w15:commentEx w15:paraId="40ABAF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6A986" w14:textId="77777777" w:rsidR="00A41E20" w:rsidRDefault="00A41E20" w:rsidP="002C16D4">
      <w:pPr>
        <w:spacing w:line="240" w:lineRule="auto"/>
      </w:pPr>
      <w:r>
        <w:separator/>
      </w:r>
    </w:p>
  </w:endnote>
  <w:endnote w:type="continuationSeparator" w:id="0">
    <w:p w14:paraId="55A3BC83" w14:textId="77777777" w:rsidR="00A41E20" w:rsidRDefault="00A41E20" w:rsidP="002C1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65041"/>
      <w:docPartObj>
        <w:docPartGallery w:val="Page Numbers (Bottom of Page)"/>
        <w:docPartUnique/>
      </w:docPartObj>
    </w:sdtPr>
    <w:sdtEndPr/>
    <w:sdtContent>
      <w:p w14:paraId="70F73627" w14:textId="16E37E84" w:rsidR="003A1609" w:rsidRDefault="003A16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46E" w:rsidRPr="003E346E">
          <w:rPr>
            <w:noProof/>
            <w:lang w:val="ru-RU"/>
          </w:rPr>
          <w:t>2</w:t>
        </w:r>
        <w:r>
          <w:fldChar w:fldCharType="end"/>
        </w:r>
      </w:p>
    </w:sdtContent>
  </w:sdt>
  <w:p w14:paraId="25A100C9" w14:textId="77777777" w:rsidR="003A1609" w:rsidRDefault="003A16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BFCB2" w14:textId="77777777" w:rsidR="00A41E20" w:rsidRDefault="00A41E20" w:rsidP="002C16D4">
      <w:pPr>
        <w:spacing w:line="240" w:lineRule="auto"/>
      </w:pPr>
      <w:r>
        <w:separator/>
      </w:r>
    </w:p>
  </w:footnote>
  <w:footnote w:type="continuationSeparator" w:id="0">
    <w:p w14:paraId="260AFB76" w14:textId="77777777" w:rsidR="00A41E20" w:rsidRDefault="00A41E20" w:rsidP="002C1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98C5" w14:textId="65B337C8" w:rsidR="00170CBE" w:rsidRDefault="00170CBE" w:rsidP="00170CBE">
    <w:pPr>
      <w:spacing w:line="288" w:lineRule="auto"/>
      <w:contextualSpacing w:val="0"/>
      <w:rPr>
        <w:rFonts w:ascii="Times New Roman" w:hAnsi="Times New Roman" w:cs="Times New Roman"/>
        <w:b/>
        <w:sz w:val="24"/>
        <w:szCs w:val="24"/>
        <w:lang w:val="ru-RU"/>
      </w:rPr>
    </w:pPr>
  </w:p>
  <w:p w14:paraId="62587FFA" w14:textId="124E462A" w:rsidR="00170CBE" w:rsidRDefault="00170CBE" w:rsidP="00170CBE">
    <w:pPr>
      <w:spacing w:line="288" w:lineRule="auto"/>
      <w:contextualSpacing w:val="0"/>
      <w:rPr>
        <w:rFonts w:ascii="Times New Roman" w:hAnsi="Times New Roman" w:cs="Times New Roman"/>
        <w:b/>
        <w:sz w:val="24"/>
        <w:szCs w:val="24"/>
        <w:lang w:val="ru-RU"/>
      </w:rPr>
    </w:pPr>
    <w:r w:rsidRPr="005F0B94">
      <w:rPr>
        <w:b/>
        <w:noProof/>
        <w:lang w:val="ru-RU"/>
      </w:rPr>
      <w:drawing>
        <wp:anchor distT="0" distB="0" distL="114300" distR="114300" simplePos="0" relativeHeight="251660288" behindDoc="0" locked="0" layoutInCell="1" allowOverlap="1" wp14:anchorId="488E8D35" wp14:editId="76B2324B">
          <wp:simplePos x="0" y="0"/>
          <wp:positionH relativeFrom="column">
            <wp:posOffset>4693920</wp:posOffset>
          </wp:positionH>
          <wp:positionV relativeFrom="paragraph">
            <wp:posOffset>80010</wp:posOffset>
          </wp:positionV>
          <wp:extent cx="1527810" cy="693420"/>
          <wp:effectExtent l="0" t="0" r="0" b="0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-in_сту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 wp14:anchorId="3EAEAEB0" wp14:editId="2092653B">
          <wp:simplePos x="0" y="0"/>
          <wp:positionH relativeFrom="column">
            <wp:posOffset>2478405</wp:posOffset>
          </wp:positionH>
          <wp:positionV relativeFrom="paragraph">
            <wp:posOffset>64135</wp:posOffset>
          </wp:positionV>
          <wp:extent cx="1914525" cy="709930"/>
          <wp:effectExtent l="0" t="0" r="9525" b="0"/>
          <wp:wrapNone/>
          <wp:docPr id="18" name="Рисунок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2" cstate="print"/>
                  <a:srcRect l="8487" t="22414" r="6920" b="24425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BAC4E4" w14:textId="77777777" w:rsidR="00170CBE" w:rsidRDefault="00170CBE" w:rsidP="00170CBE">
    <w:pPr>
      <w:spacing w:line="288" w:lineRule="auto"/>
      <w:contextualSpacing w:val="0"/>
      <w:rPr>
        <w:rFonts w:ascii="Times New Roman" w:hAnsi="Times New Roman" w:cs="Times New Roman"/>
        <w:b/>
        <w:sz w:val="24"/>
        <w:szCs w:val="24"/>
        <w:lang w:val="ru-RU"/>
      </w:rPr>
    </w:pPr>
  </w:p>
  <w:p w14:paraId="65D52764" w14:textId="5FE678F2" w:rsidR="00170CBE" w:rsidRPr="00F74540" w:rsidRDefault="00170CBE" w:rsidP="00170CBE">
    <w:pPr>
      <w:spacing w:line="288" w:lineRule="auto"/>
      <w:contextualSpacing w:val="0"/>
      <w:rPr>
        <w:rFonts w:ascii="Times New Roman" w:hAnsi="Times New Roman" w:cs="Times New Roman"/>
        <w:b/>
        <w:sz w:val="24"/>
        <w:szCs w:val="24"/>
        <w:lang w:val="ru-RU"/>
      </w:rPr>
    </w:pPr>
    <w:r w:rsidRPr="00F74540">
      <w:rPr>
        <w:rFonts w:ascii="Times New Roman" w:hAnsi="Times New Roman" w:cs="Times New Roman"/>
        <w:b/>
        <w:sz w:val="24"/>
        <w:szCs w:val="24"/>
        <w:lang w:val="ru-RU"/>
      </w:rPr>
      <w:t>АНОНС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7AF"/>
    <w:multiLevelType w:val="hybridMultilevel"/>
    <w:tmpl w:val="541870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87D50"/>
    <w:multiLevelType w:val="hybridMultilevel"/>
    <w:tmpl w:val="7BEA3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5E7C"/>
    <w:multiLevelType w:val="hybridMultilevel"/>
    <w:tmpl w:val="0D56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BAF"/>
    <w:multiLevelType w:val="hybridMultilevel"/>
    <w:tmpl w:val="8F1A6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51B5"/>
    <w:multiLevelType w:val="hybridMultilevel"/>
    <w:tmpl w:val="B3C07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94465"/>
    <w:multiLevelType w:val="hybridMultilevel"/>
    <w:tmpl w:val="38D22C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0210A"/>
    <w:multiLevelType w:val="hybridMultilevel"/>
    <w:tmpl w:val="D210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260C"/>
    <w:multiLevelType w:val="hybridMultilevel"/>
    <w:tmpl w:val="97C02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B2636"/>
    <w:multiLevelType w:val="hybridMultilevel"/>
    <w:tmpl w:val="EAB0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657AE"/>
    <w:multiLevelType w:val="hybridMultilevel"/>
    <w:tmpl w:val="E154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33D1"/>
    <w:multiLevelType w:val="hybridMultilevel"/>
    <w:tmpl w:val="537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86032"/>
    <w:multiLevelType w:val="hybridMultilevel"/>
    <w:tmpl w:val="38F46F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9568F1"/>
    <w:multiLevelType w:val="hybridMultilevel"/>
    <w:tmpl w:val="8A2AE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52639"/>
    <w:multiLevelType w:val="hybridMultilevel"/>
    <w:tmpl w:val="28F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82BE1"/>
    <w:multiLevelType w:val="multilevel"/>
    <w:tmpl w:val="083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F71FB"/>
    <w:multiLevelType w:val="hybridMultilevel"/>
    <w:tmpl w:val="D2E89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D0248"/>
    <w:multiLevelType w:val="hybridMultilevel"/>
    <w:tmpl w:val="5ED6C1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2A0CA8"/>
    <w:multiLevelType w:val="hybridMultilevel"/>
    <w:tmpl w:val="7890CB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083FD8"/>
    <w:multiLevelType w:val="hybridMultilevel"/>
    <w:tmpl w:val="EDFC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409AF"/>
    <w:multiLevelType w:val="hybridMultilevel"/>
    <w:tmpl w:val="40CA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A297E"/>
    <w:multiLevelType w:val="hybridMultilevel"/>
    <w:tmpl w:val="FA52C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7"/>
  </w:num>
  <w:num w:numId="5">
    <w:abstractNumId w:val="10"/>
  </w:num>
  <w:num w:numId="6">
    <w:abstractNumId w:val="15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1"/>
  </w:num>
  <w:num w:numId="15">
    <w:abstractNumId w:val="9"/>
  </w:num>
  <w:num w:numId="16">
    <w:abstractNumId w:val="2"/>
  </w:num>
  <w:num w:numId="17">
    <w:abstractNumId w:val="12"/>
  </w:num>
  <w:num w:numId="18">
    <w:abstractNumId w:val="8"/>
  </w:num>
  <w:num w:numId="19">
    <w:abstractNumId w:val="0"/>
  </w:num>
  <w:num w:numId="20">
    <w:abstractNumId w:val="19"/>
  </w:num>
  <w:num w:numId="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слова Ольга Сергеевна">
    <w15:presenceInfo w15:providerId="None" w15:userId="Маслова Ольг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2"/>
    <w:rsid w:val="00004975"/>
    <w:rsid w:val="000152AB"/>
    <w:rsid w:val="000226E5"/>
    <w:rsid w:val="00033DC1"/>
    <w:rsid w:val="0004087F"/>
    <w:rsid w:val="00041613"/>
    <w:rsid w:val="00042314"/>
    <w:rsid w:val="000437BB"/>
    <w:rsid w:val="00054D7E"/>
    <w:rsid w:val="00060E95"/>
    <w:rsid w:val="0007292B"/>
    <w:rsid w:val="00081F2A"/>
    <w:rsid w:val="000945A9"/>
    <w:rsid w:val="000969FE"/>
    <w:rsid w:val="000A0380"/>
    <w:rsid w:val="000B5F23"/>
    <w:rsid w:val="000B6CE7"/>
    <w:rsid w:val="000B730C"/>
    <w:rsid w:val="000C2921"/>
    <w:rsid w:val="000C6E48"/>
    <w:rsid w:val="000E646D"/>
    <w:rsid w:val="000F6298"/>
    <w:rsid w:val="00107EB2"/>
    <w:rsid w:val="00112300"/>
    <w:rsid w:val="0011585F"/>
    <w:rsid w:val="00121452"/>
    <w:rsid w:val="0012352C"/>
    <w:rsid w:val="00124A34"/>
    <w:rsid w:val="00146C7C"/>
    <w:rsid w:val="00170CBE"/>
    <w:rsid w:val="00181381"/>
    <w:rsid w:val="00187FFD"/>
    <w:rsid w:val="001911D2"/>
    <w:rsid w:val="001B2911"/>
    <w:rsid w:val="001B6481"/>
    <w:rsid w:val="001C3F7D"/>
    <w:rsid w:val="001F1F8A"/>
    <w:rsid w:val="002034AE"/>
    <w:rsid w:val="00225DE9"/>
    <w:rsid w:val="00242D89"/>
    <w:rsid w:val="00264665"/>
    <w:rsid w:val="00267F9E"/>
    <w:rsid w:val="00270962"/>
    <w:rsid w:val="0027472D"/>
    <w:rsid w:val="00282E71"/>
    <w:rsid w:val="002A0DA1"/>
    <w:rsid w:val="002A4E4D"/>
    <w:rsid w:val="002A5265"/>
    <w:rsid w:val="002B7A36"/>
    <w:rsid w:val="002C16D4"/>
    <w:rsid w:val="002D49BF"/>
    <w:rsid w:val="002E0A23"/>
    <w:rsid w:val="002F47DE"/>
    <w:rsid w:val="002F77EA"/>
    <w:rsid w:val="0030399E"/>
    <w:rsid w:val="003176F3"/>
    <w:rsid w:val="00322EBF"/>
    <w:rsid w:val="00335320"/>
    <w:rsid w:val="00335EB0"/>
    <w:rsid w:val="00341AD7"/>
    <w:rsid w:val="0036697F"/>
    <w:rsid w:val="00383AE3"/>
    <w:rsid w:val="003A1609"/>
    <w:rsid w:val="003B1270"/>
    <w:rsid w:val="003B6CFD"/>
    <w:rsid w:val="003D2B1C"/>
    <w:rsid w:val="003E346E"/>
    <w:rsid w:val="003E7404"/>
    <w:rsid w:val="003F75B2"/>
    <w:rsid w:val="0040212A"/>
    <w:rsid w:val="00407BF0"/>
    <w:rsid w:val="00410D75"/>
    <w:rsid w:val="00413A43"/>
    <w:rsid w:val="0046426E"/>
    <w:rsid w:val="004821E1"/>
    <w:rsid w:val="00491D4C"/>
    <w:rsid w:val="00493580"/>
    <w:rsid w:val="004B19C9"/>
    <w:rsid w:val="004B761E"/>
    <w:rsid w:val="004D14AA"/>
    <w:rsid w:val="004D3AF6"/>
    <w:rsid w:val="004D78E1"/>
    <w:rsid w:val="004E131A"/>
    <w:rsid w:val="004E6BCE"/>
    <w:rsid w:val="004E7B43"/>
    <w:rsid w:val="0051688D"/>
    <w:rsid w:val="00531CF4"/>
    <w:rsid w:val="00536285"/>
    <w:rsid w:val="00550ECD"/>
    <w:rsid w:val="00557CF0"/>
    <w:rsid w:val="0056363B"/>
    <w:rsid w:val="00567F5F"/>
    <w:rsid w:val="00574781"/>
    <w:rsid w:val="0058267C"/>
    <w:rsid w:val="005869C3"/>
    <w:rsid w:val="005B15B1"/>
    <w:rsid w:val="005B2159"/>
    <w:rsid w:val="005C37E6"/>
    <w:rsid w:val="005D1137"/>
    <w:rsid w:val="005D1508"/>
    <w:rsid w:val="005E7178"/>
    <w:rsid w:val="005F5D72"/>
    <w:rsid w:val="00605BC7"/>
    <w:rsid w:val="006103E5"/>
    <w:rsid w:val="00617796"/>
    <w:rsid w:val="00620B3C"/>
    <w:rsid w:val="00636396"/>
    <w:rsid w:val="006412A1"/>
    <w:rsid w:val="00651169"/>
    <w:rsid w:val="00664660"/>
    <w:rsid w:val="00672BFA"/>
    <w:rsid w:val="00690AC0"/>
    <w:rsid w:val="006A0357"/>
    <w:rsid w:val="006A3853"/>
    <w:rsid w:val="006B4D53"/>
    <w:rsid w:val="006B7629"/>
    <w:rsid w:val="006C15F4"/>
    <w:rsid w:val="006D0641"/>
    <w:rsid w:val="006D4941"/>
    <w:rsid w:val="0070191C"/>
    <w:rsid w:val="00722A5B"/>
    <w:rsid w:val="007250C4"/>
    <w:rsid w:val="007477A0"/>
    <w:rsid w:val="0075752C"/>
    <w:rsid w:val="00757B68"/>
    <w:rsid w:val="00763584"/>
    <w:rsid w:val="00763B55"/>
    <w:rsid w:val="00776131"/>
    <w:rsid w:val="0078567E"/>
    <w:rsid w:val="00796C68"/>
    <w:rsid w:val="007B36C3"/>
    <w:rsid w:val="007C101C"/>
    <w:rsid w:val="007D794D"/>
    <w:rsid w:val="007F1CD4"/>
    <w:rsid w:val="00800A17"/>
    <w:rsid w:val="0080209C"/>
    <w:rsid w:val="008122F5"/>
    <w:rsid w:val="008514FF"/>
    <w:rsid w:val="0086343C"/>
    <w:rsid w:val="008638D7"/>
    <w:rsid w:val="00873945"/>
    <w:rsid w:val="0088338B"/>
    <w:rsid w:val="00883BBB"/>
    <w:rsid w:val="00886B2D"/>
    <w:rsid w:val="008951BA"/>
    <w:rsid w:val="00895D05"/>
    <w:rsid w:val="008B3935"/>
    <w:rsid w:val="008D16C7"/>
    <w:rsid w:val="008E57C8"/>
    <w:rsid w:val="008E5F06"/>
    <w:rsid w:val="008F41F8"/>
    <w:rsid w:val="008F5D9C"/>
    <w:rsid w:val="00926566"/>
    <w:rsid w:val="00931BB8"/>
    <w:rsid w:val="00935B8C"/>
    <w:rsid w:val="009401D5"/>
    <w:rsid w:val="00942884"/>
    <w:rsid w:val="009467AA"/>
    <w:rsid w:val="00960F18"/>
    <w:rsid w:val="00967187"/>
    <w:rsid w:val="0099756D"/>
    <w:rsid w:val="009C2B6D"/>
    <w:rsid w:val="009C337A"/>
    <w:rsid w:val="009E4EF7"/>
    <w:rsid w:val="009E7B10"/>
    <w:rsid w:val="009F51F0"/>
    <w:rsid w:val="00A20E90"/>
    <w:rsid w:val="00A269BB"/>
    <w:rsid w:val="00A3180D"/>
    <w:rsid w:val="00A41E20"/>
    <w:rsid w:val="00A44515"/>
    <w:rsid w:val="00A52A0C"/>
    <w:rsid w:val="00A61219"/>
    <w:rsid w:val="00A65231"/>
    <w:rsid w:val="00A74A62"/>
    <w:rsid w:val="00A77928"/>
    <w:rsid w:val="00A8069F"/>
    <w:rsid w:val="00A910AF"/>
    <w:rsid w:val="00A91DDC"/>
    <w:rsid w:val="00AB65C8"/>
    <w:rsid w:val="00AB6752"/>
    <w:rsid w:val="00AB6A7C"/>
    <w:rsid w:val="00AB7065"/>
    <w:rsid w:val="00AD64DD"/>
    <w:rsid w:val="00AE2FC4"/>
    <w:rsid w:val="00AE6044"/>
    <w:rsid w:val="00B00A0F"/>
    <w:rsid w:val="00B062C4"/>
    <w:rsid w:val="00B065DC"/>
    <w:rsid w:val="00B109C6"/>
    <w:rsid w:val="00B11F1A"/>
    <w:rsid w:val="00B12D9E"/>
    <w:rsid w:val="00B139AC"/>
    <w:rsid w:val="00B21AFD"/>
    <w:rsid w:val="00B24452"/>
    <w:rsid w:val="00B370CE"/>
    <w:rsid w:val="00B504E6"/>
    <w:rsid w:val="00B64385"/>
    <w:rsid w:val="00B74C3B"/>
    <w:rsid w:val="00BB5A63"/>
    <w:rsid w:val="00BB62FB"/>
    <w:rsid w:val="00BB63B5"/>
    <w:rsid w:val="00BC0AFB"/>
    <w:rsid w:val="00BC5968"/>
    <w:rsid w:val="00BD2251"/>
    <w:rsid w:val="00BD6258"/>
    <w:rsid w:val="00BE5E02"/>
    <w:rsid w:val="00BE7B92"/>
    <w:rsid w:val="00BF4DAE"/>
    <w:rsid w:val="00BF7F2C"/>
    <w:rsid w:val="00C041BD"/>
    <w:rsid w:val="00C0523D"/>
    <w:rsid w:val="00C121BA"/>
    <w:rsid w:val="00C21E24"/>
    <w:rsid w:val="00C2247E"/>
    <w:rsid w:val="00C30B5F"/>
    <w:rsid w:val="00C504AC"/>
    <w:rsid w:val="00C57F76"/>
    <w:rsid w:val="00C62207"/>
    <w:rsid w:val="00C6261E"/>
    <w:rsid w:val="00C62EBF"/>
    <w:rsid w:val="00C6620C"/>
    <w:rsid w:val="00C718CF"/>
    <w:rsid w:val="00C7476F"/>
    <w:rsid w:val="00C757D0"/>
    <w:rsid w:val="00C75BFD"/>
    <w:rsid w:val="00C95E8D"/>
    <w:rsid w:val="00C972D7"/>
    <w:rsid w:val="00CA3134"/>
    <w:rsid w:val="00CA4FC9"/>
    <w:rsid w:val="00CB40D1"/>
    <w:rsid w:val="00CC416E"/>
    <w:rsid w:val="00CE49EA"/>
    <w:rsid w:val="00CF4FE6"/>
    <w:rsid w:val="00D475BB"/>
    <w:rsid w:val="00D5135C"/>
    <w:rsid w:val="00D51C07"/>
    <w:rsid w:val="00D5518C"/>
    <w:rsid w:val="00D73BD9"/>
    <w:rsid w:val="00DC203C"/>
    <w:rsid w:val="00DC4079"/>
    <w:rsid w:val="00DF0DE2"/>
    <w:rsid w:val="00DF5CEF"/>
    <w:rsid w:val="00DF6785"/>
    <w:rsid w:val="00DF69CA"/>
    <w:rsid w:val="00E13638"/>
    <w:rsid w:val="00E72683"/>
    <w:rsid w:val="00E8087D"/>
    <w:rsid w:val="00E90F00"/>
    <w:rsid w:val="00E9667D"/>
    <w:rsid w:val="00EA03CE"/>
    <w:rsid w:val="00EA30E0"/>
    <w:rsid w:val="00EE5D48"/>
    <w:rsid w:val="00F0562F"/>
    <w:rsid w:val="00F06B6B"/>
    <w:rsid w:val="00F11950"/>
    <w:rsid w:val="00F35806"/>
    <w:rsid w:val="00F53EAF"/>
    <w:rsid w:val="00F74540"/>
    <w:rsid w:val="00F769D8"/>
    <w:rsid w:val="00F83AB4"/>
    <w:rsid w:val="00F84922"/>
    <w:rsid w:val="00F87A21"/>
    <w:rsid w:val="00F91ADC"/>
    <w:rsid w:val="00F922A7"/>
    <w:rsid w:val="00F95538"/>
    <w:rsid w:val="00FB5C3B"/>
    <w:rsid w:val="00FD05ED"/>
    <w:rsid w:val="00FD438F"/>
    <w:rsid w:val="00FD6FD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46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8087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087D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341AD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C16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6D4"/>
  </w:style>
  <w:style w:type="paragraph" w:styleId="a9">
    <w:name w:val="footer"/>
    <w:basedOn w:val="a"/>
    <w:link w:val="aa"/>
    <w:uiPriority w:val="99"/>
    <w:unhideWhenUsed/>
    <w:rsid w:val="002C16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6D4"/>
  </w:style>
  <w:style w:type="character" w:customStyle="1" w:styleId="20">
    <w:name w:val="Неразрешенное упоминание2"/>
    <w:basedOn w:val="a0"/>
    <w:uiPriority w:val="99"/>
    <w:semiHidden/>
    <w:unhideWhenUsed/>
    <w:rsid w:val="0092656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60E95"/>
    <w:pPr>
      <w:spacing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972D7"/>
    <w:pPr>
      <w:spacing w:after="160" w:line="259" w:lineRule="auto"/>
      <w:ind w:left="7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FontStyle18">
    <w:name w:val="Font Style18"/>
    <w:uiPriority w:val="99"/>
    <w:rsid w:val="00BD2251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qFormat/>
    <w:rsid w:val="00B2445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B06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2C4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945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yperlink1">
    <w:name w:val="Hyperlink.1"/>
    <w:basedOn w:val="a0"/>
    <w:rsid w:val="00A8069F"/>
    <w:rPr>
      <w:rFonts w:ascii="Times New Roman" w:eastAsia="Times New Roman" w:hAnsi="Times New Roman" w:cs="Times New Roman" w:hint="default"/>
      <w:color w:val="0563C1"/>
      <w:sz w:val="26"/>
      <w:szCs w:val="26"/>
      <w:u w:val="single" w:color="0563C1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8F41F8"/>
    <w:rPr>
      <w:color w:val="605E5C"/>
      <w:shd w:val="clear" w:color="auto" w:fill="E1DFDD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F1F8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annotation reference"/>
    <w:basedOn w:val="a0"/>
    <w:uiPriority w:val="99"/>
    <w:semiHidden/>
    <w:unhideWhenUsed/>
    <w:rsid w:val="00EA03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03C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03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03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03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8087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087D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341AD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C16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6D4"/>
  </w:style>
  <w:style w:type="paragraph" w:styleId="a9">
    <w:name w:val="footer"/>
    <w:basedOn w:val="a"/>
    <w:link w:val="aa"/>
    <w:uiPriority w:val="99"/>
    <w:unhideWhenUsed/>
    <w:rsid w:val="002C16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6D4"/>
  </w:style>
  <w:style w:type="character" w:customStyle="1" w:styleId="20">
    <w:name w:val="Неразрешенное упоминание2"/>
    <w:basedOn w:val="a0"/>
    <w:uiPriority w:val="99"/>
    <w:semiHidden/>
    <w:unhideWhenUsed/>
    <w:rsid w:val="0092656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60E95"/>
    <w:pPr>
      <w:spacing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972D7"/>
    <w:pPr>
      <w:spacing w:after="160" w:line="259" w:lineRule="auto"/>
      <w:ind w:left="7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FontStyle18">
    <w:name w:val="Font Style18"/>
    <w:uiPriority w:val="99"/>
    <w:rsid w:val="00BD2251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qFormat/>
    <w:rsid w:val="00B2445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B06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2C4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945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yperlink1">
    <w:name w:val="Hyperlink.1"/>
    <w:basedOn w:val="a0"/>
    <w:rsid w:val="00A8069F"/>
    <w:rPr>
      <w:rFonts w:ascii="Times New Roman" w:eastAsia="Times New Roman" w:hAnsi="Times New Roman" w:cs="Times New Roman" w:hint="default"/>
      <w:color w:val="0563C1"/>
      <w:sz w:val="26"/>
      <w:szCs w:val="26"/>
      <w:u w:val="single" w:color="0563C1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8F41F8"/>
    <w:rPr>
      <w:color w:val="605E5C"/>
      <w:shd w:val="clear" w:color="auto" w:fill="E1DFDD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F1F8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annotation reference"/>
    <w:basedOn w:val="a0"/>
    <w:uiPriority w:val="99"/>
    <w:semiHidden/>
    <w:unhideWhenUsed/>
    <w:rsid w:val="00EA03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03C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03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03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0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mailto:Zaritskii.mg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tur.mazhitov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@fondsmen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ase-in.ru/article/165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case-in.ru/" TargetMode="External"/><Relationship Id="rId14" Type="http://schemas.openxmlformats.org/officeDocument/2006/relationships/hyperlink" Target="mailto:a.varganova@magtu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2018-10-04T11:25:00Z</cp:lastPrinted>
  <dcterms:created xsi:type="dcterms:W3CDTF">2021-01-14T09:40:00Z</dcterms:created>
  <dcterms:modified xsi:type="dcterms:W3CDTF">2021-01-25T12:00:00Z</dcterms:modified>
</cp:coreProperties>
</file>