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0682"/>
      </w:tblGrid>
      <w:tr w:rsidR="00870A44" w:rsidRPr="00465105" w:rsidTr="00577F10">
        <w:trPr>
          <w:trHeight w:val="80"/>
        </w:trPr>
        <w:tc>
          <w:tcPr>
            <w:tcW w:w="10682" w:type="dxa"/>
          </w:tcPr>
          <w:p w:rsidR="00870A44" w:rsidRPr="00465105" w:rsidRDefault="0032322E" w:rsidP="0032322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D2978D7" wp14:editId="7B0D9A0E">
                  <wp:extent cx="1228725" cy="1257300"/>
                  <wp:effectExtent l="19050" t="0" r="9525" b="0"/>
                  <wp:docPr id="14" name="Рисунок 5" descr="logo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3DC1601" wp14:editId="3D44F536">
                  <wp:extent cx="1087419" cy="1265530"/>
                  <wp:effectExtent l="19050" t="0" r="0" b="0"/>
                  <wp:docPr id="24" name="Рисунок 3" descr="CSU-mai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SU-mai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068" cy="1263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97FF216" wp14:editId="5C76E4D2">
                  <wp:extent cx="723900" cy="1285875"/>
                  <wp:effectExtent l="19050" t="0" r="0" b="0"/>
                  <wp:docPr id="15" name="Рисунок 2" descr="logo-no-sha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no-shad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8353A48" wp14:editId="0D09CEE0">
                  <wp:extent cx="895350" cy="1285875"/>
                  <wp:effectExtent l="19050" t="0" r="0" b="0"/>
                  <wp:docPr id="22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4C521E5F" wp14:editId="056408CB">
                  <wp:extent cx="1159510" cy="1209675"/>
                  <wp:effectExtent l="19050" t="0" r="2540" b="0"/>
                  <wp:docPr id="1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A44" w:rsidRPr="00465105" w:rsidTr="00870A44">
        <w:tc>
          <w:tcPr>
            <w:tcW w:w="10682" w:type="dxa"/>
          </w:tcPr>
          <w:p w:rsidR="000D1953" w:rsidRDefault="000D1953" w:rsidP="00870F9A">
            <w:pPr>
              <w:pStyle w:val="a8"/>
              <w:numPr>
                <w:ilvl w:val="0"/>
                <w:numId w:val="7"/>
              </w:numPr>
              <w:tabs>
                <w:tab w:val="left" w:pos="3754"/>
              </w:tabs>
              <w:snapToGrid w:val="0"/>
              <w:ind w:right="-108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870F9A" w:rsidRPr="006054BF" w:rsidRDefault="00870F9A" w:rsidP="00870F9A">
            <w:pPr>
              <w:pStyle w:val="a8"/>
              <w:numPr>
                <w:ilvl w:val="0"/>
                <w:numId w:val="7"/>
              </w:numPr>
              <w:tabs>
                <w:tab w:val="left" w:pos="3754"/>
              </w:tabs>
              <w:snapToGrid w:val="0"/>
              <w:ind w:right="-108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54BF">
              <w:rPr>
                <w:rFonts w:cs="Times New Roman"/>
                <w:b/>
                <w:sz w:val="22"/>
                <w:szCs w:val="22"/>
              </w:rPr>
              <w:t>ФГБОУ ВО «Магнитогорский государственный технический университет им. Г.И. Носова»</w:t>
            </w:r>
          </w:p>
          <w:p w:rsidR="00870F9A" w:rsidRPr="006054BF" w:rsidRDefault="00870F9A" w:rsidP="00870F9A">
            <w:pPr>
              <w:tabs>
                <w:tab w:val="left" w:pos="3754"/>
              </w:tabs>
              <w:snapToGrid w:val="0"/>
              <w:ind w:left="-426" w:right="-108"/>
              <w:jc w:val="center"/>
              <w:rPr>
                <w:b/>
                <w:sz w:val="22"/>
                <w:szCs w:val="22"/>
              </w:rPr>
            </w:pPr>
            <w:r w:rsidRPr="006054BF">
              <w:rPr>
                <w:b/>
                <w:sz w:val="22"/>
                <w:szCs w:val="22"/>
              </w:rPr>
              <w:t>Филиал ВУНЦ ВВС «Военно-воздушная академия» в г. Челябинске</w:t>
            </w:r>
          </w:p>
          <w:p w:rsidR="00870F9A" w:rsidRPr="006054BF" w:rsidRDefault="00870F9A" w:rsidP="00870F9A">
            <w:pPr>
              <w:pStyle w:val="1"/>
              <w:numPr>
                <w:ilvl w:val="0"/>
                <w:numId w:val="7"/>
              </w:numPr>
              <w:tabs>
                <w:tab w:val="left" w:pos="4394"/>
              </w:tabs>
              <w:ind w:left="-426" w:right="-108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6054B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ФГБОУ ВО «Челябинский государственный университет»</w:t>
            </w:r>
          </w:p>
          <w:p w:rsidR="0051499F" w:rsidRPr="006054BF" w:rsidRDefault="00870F9A" w:rsidP="00043B06">
            <w:pPr>
              <w:jc w:val="center"/>
              <w:rPr>
                <w:b/>
                <w:sz w:val="22"/>
                <w:szCs w:val="22"/>
              </w:rPr>
            </w:pPr>
            <w:r w:rsidRPr="006054BF">
              <w:rPr>
                <w:b/>
                <w:sz w:val="22"/>
                <w:szCs w:val="22"/>
              </w:rPr>
              <w:t xml:space="preserve">ФГБОУ ВО </w:t>
            </w:r>
            <w:r w:rsidR="008D09AA" w:rsidRPr="006054BF">
              <w:rPr>
                <w:b/>
                <w:sz w:val="22"/>
                <w:szCs w:val="22"/>
              </w:rPr>
              <w:t>«</w:t>
            </w:r>
            <w:r w:rsidRPr="006054BF">
              <w:rPr>
                <w:b/>
                <w:sz w:val="22"/>
                <w:szCs w:val="22"/>
              </w:rPr>
              <w:t>Б</w:t>
            </w:r>
            <w:r w:rsidR="008D09AA" w:rsidRPr="006054BF">
              <w:rPr>
                <w:b/>
                <w:sz w:val="22"/>
                <w:szCs w:val="22"/>
              </w:rPr>
              <w:t>ашкирски</w:t>
            </w:r>
            <w:r w:rsidR="00E67608" w:rsidRPr="006054BF">
              <w:rPr>
                <w:b/>
                <w:sz w:val="22"/>
                <w:szCs w:val="22"/>
              </w:rPr>
              <w:t>й государственный м</w:t>
            </w:r>
            <w:r w:rsidR="008D09AA" w:rsidRPr="006054BF">
              <w:rPr>
                <w:b/>
                <w:sz w:val="22"/>
                <w:szCs w:val="22"/>
              </w:rPr>
              <w:t>е</w:t>
            </w:r>
            <w:r w:rsidR="00817197" w:rsidRPr="006054BF">
              <w:rPr>
                <w:b/>
                <w:sz w:val="22"/>
                <w:szCs w:val="22"/>
              </w:rPr>
              <w:t>дицинский университет»</w:t>
            </w:r>
            <w:r w:rsidR="00043B06" w:rsidRPr="006054BF">
              <w:rPr>
                <w:b/>
                <w:sz w:val="22"/>
                <w:szCs w:val="22"/>
              </w:rPr>
              <w:t xml:space="preserve"> (</w:t>
            </w:r>
            <w:r w:rsidRPr="006054BF">
              <w:rPr>
                <w:b/>
                <w:sz w:val="22"/>
                <w:szCs w:val="22"/>
              </w:rPr>
              <w:t>МИНЗДРАВА РОССИИ</w:t>
            </w:r>
            <w:r w:rsidR="00043B06" w:rsidRPr="006054BF">
              <w:rPr>
                <w:b/>
                <w:sz w:val="22"/>
                <w:szCs w:val="22"/>
              </w:rPr>
              <w:t>)</w:t>
            </w:r>
          </w:p>
          <w:p w:rsidR="00043B06" w:rsidRPr="00592FF8" w:rsidRDefault="00043B06" w:rsidP="006054BF">
            <w:pPr>
              <w:jc w:val="center"/>
              <w:rPr>
                <w:b/>
                <w:sz w:val="22"/>
                <w:szCs w:val="22"/>
              </w:rPr>
            </w:pPr>
            <w:r w:rsidRPr="00592FF8">
              <w:rPr>
                <w:b/>
                <w:sz w:val="22"/>
                <w:szCs w:val="22"/>
              </w:rPr>
              <w:t>С</w:t>
            </w:r>
            <w:r w:rsidR="00165388">
              <w:rPr>
                <w:b/>
                <w:sz w:val="22"/>
                <w:szCs w:val="22"/>
              </w:rPr>
              <w:t>амарк</w:t>
            </w:r>
            <w:r w:rsidR="006054BF">
              <w:rPr>
                <w:b/>
                <w:sz w:val="22"/>
                <w:szCs w:val="22"/>
              </w:rPr>
              <w:t>андский государственный медицинский университет</w:t>
            </w:r>
          </w:p>
          <w:p w:rsidR="00870A44" w:rsidRPr="00592FF8" w:rsidRDefault="00870A44" w:rsidP="00043B0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4255A" w:rsidRPr="0004255A" w:rsidRDefault="0004255A" w:rsidP="0004255A">
      <w:pPr>
        <w:jc w:val="center"/>
        <w:rPr>
          <w:b/>
        </w:rPr>
      </w:pPr>
      <w:r w:rsidRPr="0004255A">
        <w:rPr>
          <w:b/>
          <w:lang w:val="en-US"/>
        </w:rPr>
        <w:t>X</w:t>
      </w:r>
      <w:r w:rsidR="004E490A">
        <w:rPr>
          <w:b/>
          <w:lang w:val="en-US"/>
        </w:rPr>
        <w:t>V</w:t>
      </w:r>
      <w:r w:rsidR="007230FB" w:rsidRPr="00882990">
        <w:rPr>
          <w:b/>
        </w:rPr>
        <w:t>I</w:t>
      </w:r>
      <w:r w:rsidR="002933BC" w:rsidRPr="00882990">
        <w:rPr>
          <w:b/>
        </w:rPr>
        <w:t>I</w:t>
      </w:r>
      <w:r w:rsidRPr="00882990">
        <w:rPr>
          <w:b/>
        </w:rPr>
        <w:t xml:space="preserve"> </w:t>
      </w:r>
      <w:r w:rsidRPr="0004255A">
        <w:rPr>
          <w:b/>
        </w:rPr>
        <w:t xml:space="preserve">МЕЖДУНАРОДНАЯ </w:t>
      </w:r>
      <w:r w:rsidR="002C1BE8" w:rsidRPr="0004255A">
        <w:rPr>
          <w:b/>
        </w:rPr>
        <w:t>НАУЧНАЯ КОНФЕРЕНЦИЯ</w:t>
      </w:r>
    </w:p>
    <w:p w:rsidR="0004255A" w:rsidRPr="0004255A" w:rsidRDefault="0004255A" w:rsidP="0004255A">
      <w:pPr>
        <w:jc w:val="center"/>
        <w:rPr>
          <w:b/>
        </w:rPr>
      </w:pPr>
      <w:r w:rsidRPr="0004255A">
        <w:rPr>
          <w:b/>
        </w:rPr>
        <w:t>«МИРОВОЗЗРЕНЧЕСКИЕ ОСНОВАНИЯ КУЛЬТУРЫ СОВРЕМЕННОЙ РОССИИ»</w:t>
      </w:r>
    </w:p>
    <w:p w:rsidR="0004255A" w:rsidRPr="002933BC" w:rsidRDefault="0004255A" w:rsidP="0004255A">
      <w:pPr>
        <w:jc w:val="center"/>
        <w:rPr>
          <w:sz w:val="16"/>
          <w:szCs w:val="16"/>
        </w:rPr>
      </w:pPr>
    </w:p>
    <w:p w:rsidR="0004255A" w:rsidRPr="0004255A" w:rsidRDefault="00351218" w:rsidP="0004255A">
      <w:pPr>
        <w:jc w:val="center"/>
        <w:rPr>
          <w:b/>
        </w:rPr>
      </w:pPr>
      <w:r>
        <w:rPr>
          <w:b/>
        </w:rPr>
        <w:t>Информационное письмо</w:t>
      </w:r>
    </w:p>
    <w:p w:rsidR="002933BC" w:rsidRPr="002933BC" w:rsidRDefault="002933BC" w:rsidP="0004255A">
      <w:pPr>
        <w:jc w:val="center"/>
        <w:rPr>
          <w:b/>
          <w:sz w:val="16"/>
          <w:szCs w:val="16"/>
        </w:rPr>
      </w:pPr>
    </w:p>
    <w:p w:rsidR="0004255A" w:rsidRPr="0004255A" w:rsidRDefault="0004255A" w:rsidP="0004255A">
      <w:pPr>
        <w:jc w:val="center"/>
        <w:rPr>
          <w:b/>
        </w:rPr>
      </w:pPr>
      <w:r w:rsidRPr="0004255A">
        <w:rPr>
          <w:b/>
        </w:rPr>
        <w:t>Уважаемые коллеги!</w:t>
      </w:r>
    </w:p>
    <w:p w:rsidR="0004255A" w:rsidRDefault="0004255A" w:rsidP="00462DD5">
      <w:pPr>
        <w:ind w:firstLine="709"/>
        <w:jc w:val="both"/>
      </w:pPr>
      <w:r>
        <w:t xml:space="preserve">Кафедра философии Магнитогорского государственного технического университета </w:t>
      </w:r>
      <w:r w:rsidR="0026023B">
        <w:t>имени</w:t>
      </w:r>
      <w:r>
        <w:t xml:space="preserve"> Г.И.</w:t>
      </w:r>
      <w:r w:rsidR="0026023B">
        <w:t xml:space="preserve"> </w:t>
      </w:r>
      <w:r>
        <w:t>Носова (г. Магнитогорск</w:t>
      </w:r>
      <w:r w:rsidR="002E58A3">
        <w:t>) совместно с коллегами</w:t>
      </w:r>
      <w:r>
        <w:t xml:space="preserve"> </w:t>
      </w:r>
      <w:proofErr w:type="spellStart"/>
      <w:r>
        <w:t>Чел</w:t>
      </w:r>
      <w:r w:rsidR="002E58A3">
        <w:t>ГУ</w:t>
      </w:r>
      <w:proofErr w:type="spellEnd"/>
      <w:r w:rsidR="002E58A3">
        <w:t xml:space="preserve"> </w:t>
      </w:r>
      <w:r>
        <w:t>(г. Ч</w:t>
      </w:r>
      <w:r w:rsidR="00CD262E">
        <w:t>елябинск),</w:t>
      </w:r>
      <w:r w:rsidR="002E58A3" w:rsidRPr="002E58A3">
        <w:t xml:space="preserve"> </w:t>
      </w:r>
      <w:r w:rsidR="00462DD5">
        <w:t>ф</w:t>
      </w:r>
      <w:r w:rsidR="00462DD5" w:rsidRPr="00462DD5">
        <w:t>илиал</w:t>
      </w:r>
      <w:r w:rsidR="00462DD5">
        <w:t>а</w:t>
      </w:r>
      <w:r w:rsidR="00462DD5" w:rsidRPr="00462DD5">
        <w:t xml:space="preserve"> ВУНЦ ВВС «Военно-воздушная академия» в г. Челябинске</w:t>
      </w:r>
      <w:r w:rsidR="00462DD5">
        <w:t xml:space="preserve"> (г. Челябинск), </w:t>
      </w:r>
      <w:r w:rsidR="002E58A3">
        <w:t xml:space="preserve">БГМУ (г. Уфа), </w:t>
      </w:r>
      <w:r w:rsidR="002E58A3">
        <w:rPr>
          <w:lang w:val="en-US"/>
        </w:rPr>
        <w:t>SSMI</w:t>
      </w:r>
      <w:r w:rsidR="002E58A3">
        <w:t xml:space="preserve"> (г. Самарканд) </w:t>
      </w:r>
      <w:r w:rsidR="00800052">
        <w:t xml:space="preserve">приглашает Вас </w:t>
      </w:r>
      <w:r w:rsidR="009B0E85" w:rsidRPr="00432303">
        <w:rPr>
          <w:b/>
        </w:rPr>
        <w:t>14-15</w:t>
      </w:r>
      <w:r w:rsidR="002E58A3">
        <w:rPr>
          <w:b/>
        </w:rPr>
        <w:t xml:space="preserve"> </w:t>
      </w:r>
      <w:r w:rsidR="00873941">
        <w:rPr>
          <w:b/>
        </w:rPr>
        <w:t>мая</w:t>
      </w:r>
      <w:r w:rsidR="002A79D2">
        <w:rPr>
          <w:b/>
        </w:rPr>
        <w:t xml:space="preserve"> 20</w:t>
      </w:r>
      <w:r w:rsidR="00C40FD4">
        <w:rPr>
          <w:b/>
        </w:rPr>
        <w:t>2</w:t>
      </w:r>
      <w:r w:rsidR="003822F2">
        <w:rPr>
          <w:b/>
        </w:rPr>
        <w:t>6</w:t>
      </w:r>
      <w:r w:rsidR="002A79D2">
        <w:rPr>
          <w:b/>
        </w:rPr>
        <w:t xml:space="preserve"> г.</w:t>
      </w:r>
      <w:r w:rsidR="00800052">
        <w:t xml:space="preserve"> принять участие в </w:t>
      </w:r>
      <w:r>
        <w:rPr>
          <w:lang w:val="en-US"/>
        </w:rPr>
        <w:t>X</w:t>
      </w:r>
      <w:r w:rsidR="003A0667">
        <w:rPr>
          <w:lang w:val="en-US"/>
        </w:rPr>
        <w:t>V</w:t>
      </w:r>
      <w:r w:rsidR="003822F2">
        <w:t>I</w:t>
      </w:r>
      <w:r w:rsidR="00177F9E">
        <w:t>I</w:t>
      </w:r>
      <w:r w:rsidR="00873941">
        <w:t xml:space="preserve"> </w:t>
      </w:r>
      <w:r w:rsidR="00FF43B4">
        <w:t>М</w:t>
      </w:r>
      <w:r>
        <w:t xml:space="preserve">еждународной научной конференции «МИРОВОЗЗРЕНЧЕСКИЕ ОСНОВАНИЯ КУЛЬТУРЫ СОВРЕМЕННОЙ РОССИИ» </w:t>
      </w:r>
    </w:p>
    <w:p w:rsidR="0004255A" w:rsidRPr="002933BC" w:rsidRDefault="0004255A" w:rsidP="0004255A">
      <w:pPr>
        <w:jc w:val="both"/>
        <w:rPr>
          <w:sz w:val="16"/>
          <w:szCs w:val="16"/>
        </w:rPr>
      </w:pPr>
    </w:p>
    <w:p w:rsidR="0004255A" w:rsidRPr="00B727FA" w:rsidRDefault="0004255A" w:rsidP="00B727FA">
      <w:pPr>
        <w:shd w:val="clear" w:color="auto" w:fill="66FF99"/>
        <w:jc w:val="center"/>
        <w:rPr>
          <w:b/>
        </w:rPr>
      </w:pPr>
      <w:r w:rsidRPr="00B67FB0">
        <w:rPr>
          <w:b/>
        </w:rPr>
        <w:t>ИНФОРМАЦИЯ О КОНФЕРЕНЦИИ</w:t>
      </w:r>
    </w:p>
    <w:p w:rsidR="00345DC1" w:rsidRPr="002933BC" w:rsidRDefault="00345DC1" w:rsidP="00345DC1">
      <w:pPr>
        <w:jc w:val="both"/>
        <w:rPr>
          <w:sz w:val="16"/>
          <w:szCs w:val="16"/>
        </w:rPr>
      </w:pPr>
    </w:p>
    <w:p w:rsidR="007242CE" w:rsidRPr="00135750" w:rsidRDefault="0004255A" w:rsidP="001C05EC">
      <w:pPr>
        <w:ind w:firstLine="709"/>
        <w:jc w:val="both"/>
      </w:pPr>
      <w:r w:rsidRPr="00135750">
        <w:rPr>
          <w:b/>
        </w:rPr>
        <w:t>Место проведения</w:t>
      </w:r>
      <w:r w:rsidRPr="00135750">
        <w:t xml:space="preserve"> </w:t>
      </w:r>
      <w:r w:rsidR="007242CE" w:rsidRPr="00135750">
        <w:t xml:space="preserve">– </w:t>
      </w:r>
      <w:r w:rsidR="00C40FD4" w:rsidRPr="00135750">
        <w:t>1</w:t>
      </w:r>
      <w:r w:rsidR="00EB78CE">
        <w:t>4</w:t>
      </w:r>
      <w:r w:rsidR="00873941" w:rsidRPr="00135750">
        <w:t xml:space="preserve"> мая </w:t>
      </w:r>
      <w:r w:rsidR="007242CE" w:rsidRPr="00135750">
        <w:t>г. Магнитогорск</w:t>
      </w:r>
      <w:r w:rsidR="00CD262E" w:rsidRPr="00135750">
        <w:t xml:space="preserve">, пр. Ленина </w:t>
      </w:r>
      <w:r w:rsidR="002C1BE8" w:rsidRPr="00135750">
        <w:t>38 ФГБОУ</w:t>
      </w:r>
      <w:r w:rsidR="009E139E" w:rsidRPr="00135750">
        <w:t xml:space="preserve"> ВО «МГТУ им. Г.</w:t>
      </w:r>
      <w:r w:rsidR="007242CE" w:rsidRPr="00135750">
        <w:t>И.</w:t>
      </w:r>
      <w:r w:rsidR="009E139E" w:rsidRPr="00135750">
        <w:t xml:space="preserve"> </w:t>
      </w:r>
      <w:r w:rsidR="007242CE" w:rsidRPr="00135750">
        <w:t>Носова», зал видеоконференцсвязи ауд</w:t>
      </w:r>
      <w:r w:rsidR="00E40D6F" w:rsidRPr="00135750">
        <w:t>итория</w:t>
      </w:r>
      <w:r w:rsidR="00B67FB0" w:rsidRPr="00135750">
        <w:t xml:space="preserve"> 233</w:t>
      </w:r>
      <w:r w:rsidR="007242CE" w:rsidRPr="00135750">
        <w:t xml:space="preserve">. </w:t>
      </w:r>
    </w:p>
    <w:p w:rsidR="007242CE" w:rsidRPr="00135750" w:rsidRDefault="009B0E85" w:rsidP="00351218">
      <w:pPr>
        <w:ind w:firstLine="709"/>
        <w:jc w:val="both"/>
      </w:pPr>
      <w:r>
        <w:t>15</w:t>
      </w:r>
      <w:r w:rsidR="00873941" w:rsidRPr="00135750">
        <w:t xml:space="preserve"> мая – УОЦ «Юность»</w:t>
      </w:r>
    </w:p>
    <w:p w:rsidR="001C05EC" w:rsidRPr="00135750" w:rsidRDefault="000234A6" w:rsidP="001C05EC">
      <w:pPr>
        <w:ind w:firstLine="709"/>
        <w:jc w:val="both"/>
      </w:pPr>
      <w:r w:rsidRPr="00135750">
        <w:t>Предполагаемый регламент</w:t>
      </w:r>
      <w:r w:rsidR="007242CE" w:rsidRPr="00135750">
        <w:t xml:space="preserve"> работы конференции: </w:t>
      </w:r>
    </w:p>
    <w:p w:rsidR="001C05EC" w:rsidRPr="00135750" w:rsidRDefault="009B0E85" w:rsidP="001C05EC">
      <w:pPr>
        <w:ind w:firstLine="709"/>
        <w:jc w:val="both"/>
      </w:pPr>
      <w:r>
        <w:t>14</w:t>
      </w:r>
      <w:r w:rsidR="00873941" w:rsidRPr="00135750">
        <w:t xml:space="preserve"> мая</w:t>
      </w:r>
      <w:r w:rsidR="007242CE" w:rsidRPr="00135750">
        <w:t xml:space="preserve"> </w:t>
      </w:r>
      <w:r w:rsidR="008D09AA" w:rsidRPr="00135750">
        <w:t xml:space="preserve">пленарное заседание – </w:t>
      </w:r>
      <w:r w:rsidR="007242CE" w:rsidRPr="00135750">
        <w:t>1</w:t>
      </w:r>
      <w:r w:rsidR="000234A6" w:rsidRPr="00135750">
        <w:t>1</w:t>
      </w:r>
      <w:r w:rsidR="00A6436D">
        <w:t>:40</w:t>
      </w:r>
      <w:r w:rsidR="0004255A" w:rsidRPr="00135750">
        <w:t xml:space="preserve">, регистрация – с </w:t>
      </w:r>
      <w:r w:rsidR="000234A6" w:rsidRPr="00135750">
        <w:t>10</w:t>
      </w:r>
      <w:r w:rsidR="00ED632F">
        <w:t>:3</w:t>
      </w:r>
      <w:r w:rsidR="003F4133" w:rsidRPr="00135750">
        <w:t>0</w:t>
      </w:r>
      <w:r w:rsidR="003E2EDD" w:rsidRPr="00135750">
        <w:t>;</w:t>
      </w:r>
    </w:p>
    <w:p w:rsidR="00800052" w:rsidRPr="00135750" w:rsidRDefault="009B0E85" w:rsidP="008B0BBF">
      <w:pPr>
        <w:ind w:firstLine="709"/>
        <w:jc w:val="both"/>
      </w:pPr>
      <w:r>
        <w:t>15</w:t>
      </w:r>
      <w:r w:rsidR="00177F9E">
        <w:t xml:space="preserve"> </w:t>
      </w:r>
      <w:r w:rsidR="00077420" w:rsidRPr="00135750">
        <w:t xml:space="preserve">мая </w:t>
      </w:r>
      <w:r w:rsidR="008D09AA" w:rsidRPr="00135750">
        <w:t xml:space="preserve">секционные заседания – </w:t>
      </w:r>
      <w:r w:rsidR="00077420" w:rsidRPr="00135750">
        <w:t>10:00</w:t>
      </w:r>
      <w:r w:rsidR="007242CE" w:rsidRPr="00135750">
        <w:t xml:space="preserve">, регистрация – с </w:t>
      </w:r>
      <w:r w:rsidR="007F776B" w:rsidRPr="00135750">
        <w:t>09</w:t>
      </w:r>
      <w:r w:rsidR="007242CE" w:rsidRPr="00135750">
        <w:t>:00</w:t>
      </w:r>
      <w:r w:rsidR="003E2EDD" w:rsidRPr="00135750">
        <w:t>;</w:t>
      </w:r>
    </w:p>
    <w:p w:rsidR="00D734A2" w:rsidRPr="00135750" w:rsidRDefault="009B0E85" w:rsidP="008B0BBF">
      <w:pPr>
        <w:ind w:firstLine="709"/>
        <w:jc w:val="both"/>
      </w:pPr>
      <w:r>
        <w:t>15</w:t>
      </w:r>
      <w:r w:rsidR="00D734A2" w:rsidRPr="00135750">
        <w:t xml:space="preserve"> мая </w:t>
      </w:r>
      <w:r w:rsidR="00884DC2" w:rsidRPr="00135750">
        <w:t>–</w:t>
      </w:r>
      <w:r w:rsidR="00D734A2" w:rsidRPr="00135750">
        <w:t xml:space="preserve"> от</w:t>
      </w:r>
      <w:r w:rsidR="00884DC2" w:rsidRPr="00135750">
        <w:t>ъезд участников.</w:t>
      </w:r>
    </w:p>
    <w:p w:rsidR="008B0BBF" w:rsidRPr="008B0BBF" w:rsidRDefault="008B0BBF" w:rsidP="001C05EC">
      <w:pPr>
        <w:ind w:firstLine="709"/>
        <w:jc w:val="both"/>
        <w:rPr>
          <w:b/>
        </w:rPr>
      </w:pPr>
      <w:r w:rsidRPr="00135750">
        <w:rPr>
          <w:b/>
        </w:rPr>
        <w:t>Статьи приним</w:t>
      </w:r>
      <w:r w:rsidR="00A6436D">
        <w:rPr>
          <w:b/>
        </w:rPr>
        <w:t>аются к публикации до 2</w:t>
      </w:r>
      <w:r w:rsidR="009B0E85">
        <w:rPr>
          <w:b/>
        </w:rPr>
        <w:t xml:space="preserve">5.05.2026 </w:t>
      </w:r>
      <w:r w:rsidRPr="00135750">
        <w:rPr>
          <w:b/>
        </w:rPr>
        <w:t>г.</w:t>
      </w:r>
    </w:p>
    <w:p w:rsidR="001B5EA5" w:rsidRPr="002933BC" w:rsidRDefault="001B5EA5" w:rsidP="001B5EA5">
      <w:pPr>
        <w:ind w:firstLine="709"/>
        <w:jc w:val="both"/>
        <w:rPr>
          <w:b/>
          <w:sz w:val="16"/>
          <w:szCs w:val="16"/>
        </w:rPr>
      </w:pPr>
    </w:p>
    <w:p w:rsidR="009E444C" w:rsidRDefault="0004255A" w:rsidP="001C05EC">
      <w:pPr>
        <w:ind w:firstLine="709"/>
        <w:jc w:val="both"/>
        <w:rPr>
          <w:i/>
        </w:rPr>
      </w:pPr>
      <w:r>
        <w:t>Приглашаются все заинтересованные лица к научной дискуссии о сущности, целях, результатах</w:t>
      </w:r>
      <w:r w:rsidR="009E444C">
        <w:t xml:space="preserve"> культурных взаимодействий и коммуникаций, которые</w:t>
      </w:r>
      <w:r>
        <w:t xml:space="preserve"> понимается нами </w:t>
      </w:r>
      <w:r w:rsidRPr="009E444C">
        <w:rPr>
          <w:i/>
        </w:rPr>
        <w:t>как</w:t>
      </w:r>
      <w:r w:rsidR="009E444C">
        <w:rPr>
          <w:i/>
        </w:rPr>
        <w:t xml:space="preserve"> поле раскрытия бытия современного человека, трансформации сущности социального субъекта, противоречивое единство </w:t>
      </w:r>
      <w:proofErr w:type="spellStart"/>
      <w:r w:rsidR="009E444C">
        <w:rPr>
          <w:i/>
        </w:rPr>
        <w:t>глобализационной</w:t>
      </w:r>
      <w:proofErr w:type="spellEnd"/>
      <w:r w:rsidR="009E444C">
        <w:rPr>
          <w:i/>
        </w:rPr>
        <w:t xml:space="preserve"> интеграции и сепаратистских тенденций уникальности в общественно-политических процессах, канва общих процессов безопасности</w:t>
      </w:r>
      <w:r w:rsidR="00307335">
        <w:rPr>
          <w:i/>
        </w:rPr>
        <w:t>.</w:t>
      </w:r>
    </w:p>
    <w:p w:rsidR="003A0667" w:rsidRPr="002933BC" w:rsidRDefault="003A0667" w:rsidP="00800052">
      <w:pPr>
        <w:ind w:firstLine="709"/>
        <w:jc w:val="both"/>
        <w:rPr>
          <w:b/>
          <w:sz w:val="16"/>
          <w:szCs w:val="16"/>
        </w:rPr>
      </w:pPr>
    </w:p>
    <w:p w:rsidR="00F15028" w:rsidRPr="00F15028" w:rsidRDefault="00F15028" w:rsidP="00F15028">
      <w:pPr>
        <w:ind w:firstLine="709"/>
        <w:jc w:val="both"/>
      </w:pPr>
      <w:r w:rsidRPr="00F15028">
        <w:t xml:space="preserve">Конференция проводится в очно-заочной форме и в режиме </w:t>
      </w:r>
      <w:proofErr w:type="spellStart"/>
      <w:r w:rsidRPr="00F15028">
        <w:t>on-line</w:t>
      </w:r>
      <w:proofErr w:type="spellEnd"/>
      <w:r w:rsidRPr="00F15028">
        <w:t>. Ссылка на видеоконференцию будет разослана участникам накануне. По итогам конференции будет издан сборник материалов. Материалы сборника постатейно размещаются в РИНЦ.</w:t>
      </w:r>
    </w:p>
    <w:p w:rsidR="00F15028" w:rsidRPr="00F15028" w:rsidRDefault="00F15028" w:rsidP="00F15028">
      <w:pPr>
        <w:ind w:firstLine="709"/>
        <w:jc w:val="both"/>
      </w:pPr>
      <w:r w:rsidRPr="00F15028">
        <w:t xml:space="preserve">Для участия необходимо направить в оргкомитет заявку </w:t>
      </w:r>
      <w:r>
        <w:rPr>
          <w:u w:val="single"/>
        </w:rPr>
        <w:t>до 12</w:t>
      </w:r>
      <w:r w:rsidRPr="00F15028">
        <w:rPr>
          <w:u w:val="single"/>
        </w:rPr>
        <w:t xml:space="preserve"> </w:t>
      </w:r>
      <w:r>
        <w:rPr>
          <w:u w:val="single"/>
        </w:rPr>
        <w:t>мая</w:t>
      </w:r>
      <w:r w:rsidRPr="00F15028">
        <w:rPr>
          <w:u w:val="single"/>
        </w:rPr>
        <w:t xml:space="preserve"> 2026</w:t>
      </w:r>
      <w:r w:rsidRPr="00F15028">
        <w:t xml:space="preserve"> г.</w:t>
      </w:r>
      <w:r>
        <w:t xml:space="preserve"> </w:t>
      </w:r>
      <w:r w:rsidRPr="00F15028">
        <w:rPr>
          <w:b/>
        </w:rPr>
        <w:t>Просьба в заявке указывать название доклада для дальнейшего формирования секций.</w:t>
      </w:r>
    </w:p>
    <w:p w:rsidR="001B5EA5" w:rsidRPr="002933BC" w:rsidRDefault="001B5EA5" w:rsidP="001B5EA5">
      <w:pPr>
        <w:ind w:firstLine="709"/>
        <w:jc w:val="both"/>
        <w:rPr>
          <w:b/>
          <w:sz w:val="16"/>
          <w:szCs w:val="16"/>
        </w:rPr>
      </w:pPr>
    </w:p>
    <w:p w:rsidR="00FF48A8" w:rsidRDefault="00FF48A8" w:rsidP="00AB5F7B">
      <w:pPr>
        <w:ind w:firstLine="709"/>
        <w:jc w:val="both"/>
      </w:pPr>
      <w:r>
        <w:t xml:space="preserve">Формат работы: </w:t>
      </w:r>
      <w:r w:rsidRPr="00977CF5">
        <w:rPr>
          <w:b/>
        </w:rPr>
        <w:t>круглый стол</w:t>
      </w:r>
      <w:r w:rsidR="00AB5F7B">
        <w:t xml:space="preserve"> на тему: </w:t>
      </w:r>
      <w:r w:rsidR="00AB5F7B" w:rsidRPr="00AB5F7B">
        <w:rPr>
          <w:i/>
        </w:rPr>
        <w:t xml:space="preserve">Современная коммуникация: межкультурный диалог </w:t>
      </w:r>
      <w:r w:rsidR="00AB5F7B" w:rsidRPr="00AB5F7B">
        <w:rPr>
          <w:i/>
          <w:lang w:val="en-US"/>
        </w:rPr>
        <w:t>vs</w:t>
      </w:r>
      <w:r w:rsidR="00AB5F7B" w:rsidRPr="00AB5F7B">
        <w:rPr>
          <w:i/>
        </w:rPr>
        <w:t xml:space="preserve"> конфликт культур</w:t>
      </w:r>
      <w:r w:rsidR="00AB5F7B">
        <w:t>, где предлагается</w:t>
      </w:r>
      <w:r w:rsidR="00AB5F7B" w:rsidRPr="00AB5F7B">
        <w:t xml:space="preserve"> </w:t>
      </w:r>
      <w:r w:rsidR="00E12803">
        <w:t xml:space="preserve">обсудить </w:t>
      </w:r>
      <w:r w:rsidR="00E12803" w:rsidRPr="00EA1D9C">
        <w:rPr>
          <w:b/>
        </w:rPr>
        <w:t>следующие темы</w:t>
      </w:r>
      <w:r w:rsidR="00E12803">
        <w:t>:</w:t>
      </w:r>
    </w:p>
    <w:p w:rsidR="007B74CB" w:rsidRDefault="00AB5F7B" w:rsidP="001C05EC">
      <w:pPr>
        <w:ind w:firstLine="709"/>
        <w:jc w:val="both"/>
      </w:pPr>
      <w:r>
        <w:t>- к</w:t>
      </w:r>
      <w:r w:rsidR="00FF48A8" w:rsidRPr="00FF48A8">
        <w:t>оммуникация как предмет анализа в традициях отеч</w:t>
      </w:r>
      <w:r w:rsidR="007B74CB">
        <w:t>ественной и западной философии;</w:t>
      </w:r>
    </w:p>
    <w:p w:rsidR="00FF48A8" w:rsidRPr="00FF48A8" w:rsidRDefault="007B74CB" w:rsidP="001C05EC">
      <w:pPr>
        <w:ind w:firstLine="709"/>
        <w:jc w:val="both"/>
      </w:pPr>
      <w:r>
        <w:t xml:space="preserve">- </w:t>
      </w:r>
      <w:r w:rsidR="00AB5F7B">
        <w:t>к</w:t>
      </w:r>
      <w:r w:rsidR="00FF48A8" w:rsidRPr="00FF48A8">
        <w:t>оммуникация в условиях цифровизации общественных отношений</w:t>
      </w:r>
      <w:r>
        <w:t>;</w:t>
      </w:r>
    </w:p>
    <w:p w:rsidR="00FF48A8" w:rsidRPr="00FF48A8" w:rsidRDefault="00AB5F7B" w:rsidP="001C05EC">
      <w:pPr>
        <w:ind w:firstLine="709"/>
        <w:jc w:val="both"/>
      </w:pPr>
      <w:r>
        <w:t>- с</w:t>
      </w:r>
      <w:r w:rsidR="00FF48A8" w:rsidRPr="00FF48A8">
        <w:t>овременное состояние международной коммуникации</w:t>
      </w:r>
      <w:r w:rsidR="007B74CB">
        <w:t>;</w:t>
      </w:r>
    </w:p>
    <w:p w:rsidR="00FF48A8" w:rsidRDefault="00AB5F7B" w:rsidP="001C05EC">
      <w:pPr>
        <w:ind w:firstLine="709"/>
        <w:jc w:val="both"/>
      </w:pPr>
      <w:r>
        <w:t>- э</w:t>
      </w:r>
      <w:r w:rsidR="00FF48A8">
        <w:t>волюция коммуникационных процессов</w:t>
      </w:r>
      <w:r w:rsidR="007B74CB">
        <w:t>;</w:t>
      </w:r>
    </w:p>
    <w:p w:rsidR="00FF48A8" w:rsidRPr="00FF48A8" w:rsidRDefault="00AB5F7B" w:rsidP="001C05EC">
      <w:pPr>
        <w:ind w:firstLine="709"/>
        <w:jc w:val="both"/>
      </w:pPr>
      <w:r>
        <w:t>- у</w:t>
      </w:r>
      <w:r w:rsidR="00FF48A8">
        <w:t>ниверситет как профессиональный коммуникатор</w:t>
      </w:r>
      <w:r w:rsidR="007B74CB">
        <w:t>.</w:t>
      </w:r>
    </w:p>
    <w:p w:rsidR="00CD262E" w:rsidRPr="002933BC" w:rsidRDefault="00CD262E" w:rsidP="001C05EC">
      <w:pPr>
        <w:ind w:firstLine="709"/>
        <w:jc w:val="both"/>
        <w:rPr>
          <w:sz w:val="16"/>
          <w:szCs w:val="16"/>
        </w:rPr>
      </w:pPr>
    </w:p>
    <w:p w:rsidR="0080549E" w:rsidRDefault="0004255A" w:rsidP="001C05EC">
      <w:pPr>
        <w:ind w:firstLine="709"/>
        <w:jc w:val="both"/>
      </w:pPr>
      <w:r w:rsidRPr="0080549E">
        <w:rPr>
          <w:b/>
        </w:rPr>
        <w:t>По итогам конференции будут:</w:t>
      </w:r>
      <w:r>
        <w:t xml:space="preserve"> </w:t>
      </w:r>
    </w:p>
    <w:p w:rsidR="0080549E" w:rsidRDefault="00456F88" w:rsidP="001C05EC">
      <w:pPr>
        <w:ind w:firstLine="709"/>
        <w:jc w:val="both"/>
      </w:pPr>
      <w:r>
        <w:lastRenderedPageBreak/>
        <w:t>–</w:t>
      </w:r>
      <w:r w:rsidRPr="000234A6">
        <w:t xml:space="preserve"> </w:t>
      </w:r>
      <w:r w:rsidR="0004255A">
        <w:t>установлены новы</w:t>
      </w:r>
      <w:r w:rsidR="00D734A2">
        <w:t>е научно-методические контакты;</w:t>
      </w:r>
    </w:p>
    <w:p w:rsidR="0080549E" w:rsidRDefault="00456F88" w:rsidP="001C05EC">
      <w:pPr>
        <w:ind w:firstLine="709"/>
        <w:jc w:val="both"/>
      </w:pPr>
      <w:r>
        <w:t>–</w:t>
      </w:r>
      <w:r w:rsidRPr="000234A6">
        <w:t xml:space="preserve"> </w:t>
      </w:r>
      <w:r w:rsidR="0061761F">
        <w:t>изданы</w:t>
      </w:r>
      <w:r w:rsidR="00870A44">
        <w:t xml:space="preserve"> </w:t>
      </w:r>
      <w:r w:rsidR="0061761F">
        <w:t>материалы</w:t>
      </w:r>
      <w:r w:rsidR="00C40FD4">
        <w:t xml:space="preserve"> </w:t>
      </w:r>
      <w:r w:rsidR="00870A44">
        <w:t xml:space="preserve">научной </w:t>
      </w:r>
      <w:r w:rsidR="00C40FD4">
        <w:t>конференции с</w:t>
      </w:r>
      <w:r w:rsidR="00307335">
        <w:t xml:space="preserve"> размещением постатейно в РИНЦ; </w:t>
      </w:r>
    </w:p>
    <w:p w:rsidR="0080549E" w:rsidRDefault="00456F88" w:rsidP="001C05EC">
      <w:pPr>
        <w:ind w:firstLine="709"/>
        <w:jc w:val="both"/>
      </w:pPr>
      <w:r>
        <w:t>–</w:t>
      </w:r>
      <w:r w:rsidR="0080549E">
        <w:t xml:space="preserve"> </w:t>
      </w:r>
      <w:r w:rsidR="0004255A">
        <w:t xml:space="preserve">вручены сертификаты участников. </w:t>
      </w:r>
    </w:p>
    <w:p w:rsidR="00873941" w:rsidRPr="002933BC" w:rsidRDefault="00873941" w:rsidP="00873941">
      <w:pPr>
        <w:ind w:firstLine="709"/>
        <w:jc w:val="both"/>
        <w:rPr>
          <w:b/>
          <w:sz w:val="16"/>
          <w:szCs w:val="16"/>
        </w:rPr>
      </w:pPr>
    </w:p>
    <w:p w:rsidR="00135750" w:rsidRPr="00135750" w:rsidRDefault="00E40D6F" w:rsidP="00135750">
      <w:pPr>
        <w:shd w:val="clear" w:color="auto" w:fill="66FF99"/>
        <w:jc w:val="center"/>
        <w:rPr>
          <w:b/>
        </w:rPr>
      </w:pPr>
      <w:r w:rsidRPr="00B67FB0">
        <w:rPr>
          <w:b/>
        </w:rPr>
        <w:t xml:space="preserve">ИНФОРМАЦИЯ </w:t>
      </w:r>
      <w:r>
        <w:rPr>
          <w:b/>
        </w:rPr>
        <w:t>ДЛЯ КОНТАКТОВ</w:t>
      </w:r>
    </w:p>
    <w:p w:rsidR="009601B1" w:rsidRPr="002933BC" w:rsidRDefault="009601B1" w:rsidP="009601B1">
      <w:pPr>
        <w:ind w:firstLine="709"/>
        <w:jc w:val="both"/>
        <w:rPr>
          <w:b/>
          <w:sz w:val="16"/>
          <w:szCs w:val="16"/>
        </w:rPr>
      </w:pPr>
    </w:p>
    <w:p w:rsidR="001C05EC" w:rsidRDefault="001C05EC" w:rsidP="00135750">
      <w:pPr>
        <w:ind w:left="708"/>
        <w:jc w:val="both"/>
      </w:pPr>
      <w:r>
        <w:t xml:space="preserve">Россия, </w:t>
      </w:r>
      <w:r w:rsidR="000234A6">
        <w:t xml:space="preserve">Челябинская область, </w:t>
      </w:r>
      <w:r>
        <w:t>г. Магнитого</w:t>
      </w:r>
      <w:r w:rsidR="00F72147">
        <w:t>рск, пр. Ленина, 38, ФГБОУ ВО «</w:t>
      </w:r>
      <w:r>
        <w:t>МГТУ им. Г.И.</w:t>
      </w:r>
      <w:r w:rsidR="000234A6">
        <w:t xml:space="preserve"> Носова</w:t>
      </w:r>
      <w:r>
        <w:t xml:space="preserve">» ауд. </w:t>
      </w:r>
      <w:r w:rsidR="002A79D2">
        <w:t>114</w:t>
      </w:r>
      <w:r>
        <w:t>, кафедра философии</w:t>
      </w:r>
      <w:r w:rsidR="0004255A">
        <w:t xml:space="preserve">. </w:t>
      </w:r>
    </w:p>
    <w:p w:rsidR="00135750" w:rsidRPr="00135750" w:rsidRDefault="0004255A" w:rsidP="00135750">
      <w:pPr>
        <w:ind w:firstLine="708"/>
        <w:jc w:val="both"/>
      </w:pPr>
      <w:r>
        <w:t>По организационным вопросам</w:t>
      </w:r>
      <w:r w:rsidR="000234A6">
        <w:t xml:space="preserve">, по поступившим </w:t>
      </w:r>
      <w:r w:rsidR="00800052">
        <w:t>материалам обращаться:</w:t>
      </w:r>
    </w:p>
    <w:p w:rsidR="00135750" w:rsidRDefault="00D96040" w:rsidP="00135750">
      <w:pPr>
        <w:ind w:firstLine="709"/>
      </w:pPr>
      <w:r>
        <w:rPr>
          <w:b/>
        </w:rPr>
        <w:t>Егоров Владислав Вадимович</w:t>
      </w:r>
      <w:r w:rsidR="002E58A3" w:rsidRPr="00135750">
        <w:rPr>
          <w:b/>
        </w:rPr>
        <w:t xml:space="preserve"> </w:t>
      </w:r>
      <w:r w:rsidR="00135750" w:rsidRPr="00135750">
        <w:rPr>
          <w:b/>
        </w:rPr>
        <w:t xml:space="preserve">– </w:t>
      </w:r>
      <w:r w:rsidR="00F65490" w:rsidRPr="00135750">
        <w:rPr>
          <w:b/>
          <w:lang w:val="en-US"/>
        </w:rPr>
        <w:t>e</w:t>
      </w:r>
      <w:r w:rsidR="00135750" w:rsidRPr="00135750">
        <w:rPr>
          <w:b/>
        </w:rPr>
        <w:t>-</w:t>
      </w:r>
      <w:r w:rsidR="00F65490" w:rsidRPr="00135750">
        <w:rPr>
          <w:b/>
          <w:lang w:val="en-US"/>
        </w:rPr>
        <w:t>mail</w:t>
      </w:r>
      <w:r w:rsidR="00F65490" w:rsidRPr="00135750">
        <w:rPr>
          <w:b/>
        </w:rPr>
        <w:t>:</w:t>
      </w:r>
      <w:r w:rsidR="003A0667" w:rsidRPr="00135750">
        <w:rPr>
          <w:b/>
        </w:rPr>
        <w:t xml:space="preserve"> </w:t>
      </w:r>
      <w:hyperlink r:id="rId11" w:history="1">
        <w:r w:rsidRPr="009B0ABD">
          <w:rPr>
            <w:rStyle w:val="a3"/>
            <w:b/>
            <w:lang w:val="en-US"/>
          </w:rPr>
          <w:t>philosconfnmstu</w:t>
        </w:r>
        <w:r w:rsidRPr="009B0ABD">
          <w:rPr>
            <w:rStyle w:val="a3"/>
            <w:b/>
          </w:rPr>
          <w:t>@</w:t>
        </w:r>
        <w:r w:rsidRPr="009B0ABD">
          <w:rPr>
            <w:rStyle w:val="a3"/>
            <w:b/>
            <w:lang w:val="en-US"/>
          </w:rPr>
          <w:t>mail</w:t>
        </w:r>
        <w:r w:rsidRPr="009B0ABD">
          <w:rPr>
            <w:rStyle w:val="a3"/>
            <w:b/>
          </w:rPr>
          <w:t>.</w:t>
        </w:r>
        <w:r w:rsidRPr="009B0ABD">
          <w:rPr>
            <w:rStyle w:val="a3"/>
            <w:b/>
            <w:lang w:val="en-US"/>
          </w:rPr>
          <w:t>ru</w:t>
        </w:r>
      </w:hyperlink>
      <w:r w:rsidR="001C05EC" w:rsidRPr="00135750">
        <w:t xml:space="preserve">, </w:t>
      </w:r>
    </w:p>
    <w:p w:rsidR="00135750" w:rsidRDefault="00135750" w:rsidP="00135750">
      <w:pPr>
        <w:ind w:firstLine="709"/>
        <w:rPr>
          <w:b/>
        </w:rPr>
      </w:pPr>
      <w:r>
        <w:rPr>
          <w:b/>
        </w:rPr>
        <w:t xml:space="preserve">8-3519-29-84-95, </w:t>
      </w:r>
      <w:r w:rsidR="00D96040">
        <w:rPr>
          <w:b/>
        </w:rPr>
        <w:t>+79090959985</w:t>
      </w:r>
      <w:r w:rsidRPr="00135750">
        <w:rPr>
          <w:b/>
        </w:rPr>
        <w:t xml:space="preserve"> </w:t>
      </w:r>
    </w:p>
    <w:p w:rsidR="00135750" w:rsidRPr="002933BC" w:rsidRDefault="00135750" w:rsidP="00135750">
      <w:pPr>
        <w:ind w:firstLine="709"/>
        <w:rPr>
          <w:b/>
          <w:sz w:val="16"/>
          <w:szCs w:val="16"/>
        </w:rPr>
      </w:pPr>
    </w:p>
    <w:p w:rsidR="00B94A6F" w:rsidRDefault="007F776B" w:rsidP="00B94A6F">
      <w:pPr>
        <w:shd w:val="clear" w:color="auto" w:fill="66FF99"/>
        <w:jc w:val="center"/>
        <w:rPr>
          <w:b/>
        </w:rPr>
      </w:pPr>
      <w:r>
        <w:rPr>
          <w:b/>
        </w:rPr>
        <w:t xml:space="preserve">ТРЕБОВАНИЯ К </w:t>
      </w:r>
      <w:r w:rsidRPr="007F776B">
        <w:rPr>
          <w:b/>
          <w:caps/>
        </w:rPr>
        <w:t>оформлению статей</w:t>
      </w:r>
      <w:r>
        <w:rPr>
          <w:b/>
        </w:rPr>
        <w:t xml:space="preserve"> </w:t>
      </w:r>
    </w:p>
    <w:p w:rsidR="009601B1" w:rsidRPr="002933BC" w:rsidRDefault="009601B1" w:rsidP="009601B1">
      <w:pPr>
        <w:ind w:firstLine="709"/>
        <w:jc w:val="both"/>
        <w:rPr>
          <w:b/>
          <w:sz w:val="16"/>
          <w:szCs w:val="16"/>
        </w:rPr>
      </w:pPr>
    </w:p>
    <w:p w:rsidR="00B94A6F" w:rsidRDefault="00B94A6F" w:rsidP="00B94A6F">
      <w:pPr>
        <w:ind w:firstLine="720"/>
        <w:jc w:val="both"/>
      </w:pPr>
      <w:r w:rsidRPr="005940B6">
        <w:rPr>
          <w:b/>
        </w:rPr>
        <w:t>Заявка и статья</w:t>
      </w:r>
      <w:r w:rsidRPr="005940B6">
        <w:t xml:space="preserve"> присылаются двумя отдельными прикрепленными файлами в форматах </w:t>
      </w:r>
      <w:proofErr w:type="spellStart"/>
      <w:r w:rsidRPr="000C208F"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(имя файла</w:t>
      </w:r>
      <w:r w:rsidRPr="00E66316">
        <w:t xml:space="preserve"> </w:t>
      </w:r>
      <w:proofErr w:type="spellStart"/>
      <w:r w:rsidRPr="000C208F">
        <w:t>doc</w:t>
      </w:r>
      <w:proofErr w:type="spellEnd"/>
      <w:r>
        <w:t xml:space="preserve">, </w:t>
      </w:r>
      <w:proofErr w:type="spellStart"/>
      <w:r w:rsidRPr="000C208F">
        <w:t>docx</w:t>
      </w:r>
      <w:proofErr w:type="spellEnd"/>
      <w:r w:rsidRPr="000C208F">
        <w:t>) в одном электронном письме</w:t>
      </w:r>
      <w:r>
        <w:t>.</w:t>
      </w:r>
    </w:p>
    <w:p w:rsidR="00447C79" w:rsidRDefault="00E92FF2" w:rsidP="00B94A6F">
      <w:pPr>
        <w:ind w:firstLine="720"/>
        <w:jc w:val="both"/>
      </w:pPr>
      <w:r>
        <w:t>А</w:t>
      </w:r>
      <w:r w:rsidRPr="00E92FF2">
        <w:t>вторы</w:t>
      </w:r>
      <w:r>
        <w:t xml:space="preserve"> </w:t>
      </w:r>
      <w:r w:rsidRPr="00E92FF2">
        <w:t xml:space="preserve">должны </w:t>
      </w:r>
      <w:r w:rsidR="00AB5F7B" w:rsidRPr="00877C0A">
        <w:rPr>
          <w:b/>
        </w:rPr>
        <w:t>обязательно</w:t>
      </w:r>
      <w:r w:rsidR="00AB5F7B" w:rsidRPr="00E92FF2">
        <w:t xml:space="preserve"> </w:t>
      </w:r>
      <w:r w:rsidRPr="00E92FF2">
        <w:t>предоставить</w:t>
      </w:r>
      <w:r>
        <w:t xml:space="preserve">: </w:t>
      </w:r>
      <w:r w:rsidRPr="005C7B78">
        <w:rPr>
          <w:b/>
        </w:rPr>
        <w:t>подписанную авторску</w:t>
      </w:r>
      <w:r w:rsidR="00E94952">
        <w:rPr>
          <w:b/>
        </w:rPr>
        <w:t>ю справку, а также заключение о возможности открытого</w:t>
      </w:r>
      <w:r w:rsidRPr="005C7B78">
        <w:rPr>
          <w:b/>
        </w:rPr>
        <w:t xml:space="preserve"> опубликовани</w:t>
      </w:r>
      <w:r w:rsidR="00E94952">
        <w:rPr>
          <w:b/>
        </w:rPr>
        <w:t>я</w:t>
      </w:r>
      <w:r w:rsidRPr="00E92FF2">
        <w:t>.</w:t>
      </w:r>
      <w:bookmarkStart w:id="0" w:name="_GoBack"/>
      <w:bookmarkEnd w:id="0"/>
    </w:p>
    <w:p w:rsidR="00B94A6F" w:rsidRPr="005940B6" w:rsidRDefault="00B94A6F" w:rsidP="00B94A6F">
      <w:pPr>
        <w:ind w:firstLine="720"/>
        <w:jc w:val="both"/>
      </w:pPr>
      <w:r w:rsidRPr="005940B6">
        <w:rPr>
          <w:b/>
        </w:rPr>
        <w:t>Файлы подписываются</w:t>
      </w:r>
      <w:r>
        <w:t>: Фамилия, инициалы автора.</w:t>
      </w:r>
      <w:r w:rsidRPr="005940B6">
        <w:t xml:space="preserve"> Например</w:t>
      </w:r>
      <w:r w:rsidRPr="005940B6">
        <w:rPr>
          <w:b/>
        </w:rPr>
        <w:t>: Иванов И.И.</w:t>
      </w:r>
      <w:r>
        <w:rPr>
          <w:b/>
        </w:rPr>
        <w:t xml:space="preserve"> </w:t>
      </w:r>
      <w:r w:rsidR="00F50849">
        <w:rPr>
          <w:b/>
        </w:rPr>
        <w:t>–</w:t>
      </w:r>
      <w:r>
        <w:rPr>
          <w:b/>
        </w:rPr>
        <w:t xml:space="preserve"> </w:t>
      </w:r>
      <w:r w:rsidRPr="005940B6">
        <w:rPr>
          <w:b/>
        </w:rPr>
        <w:t>статья, Иванов И.И.</w:t>
      </w:r>
      <w:r>
        <w:rPr>
          <w:b/>
        </w:rPr>
        <w:t xml:space="preserve"> </w:t>
      </w:r>
      <w:r w:rsidR="00F50849">
        <w:rPr>
          <w:b/>
        </w:rPr>
        <w:t>–</w:t>
      </w:r>
      <w:r>
        <w:rPr>
          <w:b/>
        </w:rPr>
        <w:t xml:space="preserve"> </w:t>
      </w:r>
      <w:r w:rsidRPr="005940B6">
        <w:rPr>
          <w:b/>
        </w:rPr>
        <w:t>регистрационная форма</w:t>
      </w:r>
      <w:r w:rsidR="00F50849">
        <w:t xml:space="preserve">, </w:t>
      </w:r>
      <w:r w:rsidR="00F50849" w:rsidRPr="00F50849">
        <w:rPr>
          <w:b/>
        </w:rPr>
        <w:t>Иванов И.И. – авторская справка, Иванов И.И. – заключение</w:t>
      </w:r>
      <w:r w:rsidR="00E94952" w:rsidRPr="00E94952">
        <w:rPr>
          <w:b/>
        </w:rPr>
        <w:t xml:space="preserve"> </w:t>
      </w:r>
      <w:r w:rsidR="00E94952">
        <w:rPr>
          <w:b/>
        </w:rPr>
        <w:t>о возможности открытого</w:t>
      </w:r>
      <w:r w:rsidR="00E94952" w:rsidRPr="005C7B78">
        <w:rPr>
          <w:b/>
        </w:rPr>
        <w:t xml:space="preserve"> опубликовани</w:t>
      </w:r>
      <w:r w:rsidR="00E94952">
        <w:rPr>
          <w:b/>
        </w:rPr>
        <w:t>я</w:t>
      </w:r>
      <w:r w:rsidR="00AD0080">
        <w:rPr>
          <w:b/>
        </w:rPr>
        <w:t>.</w:t>
      </w:r>
    </w:p>
    <w:p w:rsidR="00B94A6F" w:rsidRDefault="00B94A6F" w:rsidP="00B94A6F">
      <w:pPr>
        <w:ind w:firstLine="540"/>
        <w:jc w:val="both"/>
        <w:rPr>
          <w:lang w:val="tt-RU"/>
        </w:rPr>
      </w:pPr>
      <w:r>
        <w:t xml:space="preserve">Размер листа </w:t>
      </w:r>
      <w:r>
        <w:rPr>
          <w:b/>
        </w:rPr>
        <w:t>–</w:t>
      </w:r>
      <w:r w:rsidR="001B3932">
        <w:rPr>
          <w:b/>
        </w:rPr>
        <w:t xml:space="preserve"> А</w:t>
      </w:r>
      <w:r w:rsidRPr="005940B6">
        <w:rPr>
          <w:b/>
        </w:rPr>
        <w:t>5</w:t>
      </w:r>
      <w:r w:rsidRPr="005940B6">
        <w:t xml:space="preserve">. Размер шрифта – 9, гарнитура </w:t>
      </w:r>
      <w:r w:rsidRPr="005940B6">
        <w:rPr>
          <w:lang w:val="tt-RU"/>
        </w:rPr>
        <w:t>Times New Roman, межстрочный интервал – одинарный, все поля по 2 сантиметра, абзацный отступ</w:t>
      </w:r>
      <w:r>
        <w:rPr>
          <w:lang w:val="tt-RU"/>
        </w:rPr>
        <w:t xml:space="preserve"> (красная строка) –</w:t>
      </w:r>
      <w:r w:rsidRPr="005940B6">
        <w:rPr>
          <w:lang w:val="tt-RU"/>
        </w:rPr>
        <w:t xml:space="preserve"> 1 см (автоматически), выравнивание текста по ширине, расстояние между абзацами 0 pt.</w:t>
      </w:r>
    </w:p>
    <w:p w:rsidR="00B94A6F" w:rsidRPr="00F95AA1" w:rsidRDefault="00B94A6F" w:rsidP="00B94A6F">
      <w:pPr>
        <w:ind w:firstLine="720"/>
        <w:jc w:val="both"/>
      </w:pPr>
      <w:r w:rsidRPr="00F95AA1">
        <w:t>УДК</w:t>
      </w:r>
    </w:p>
    <w:p w:rsidR="00B94A6F" w:rsidRPr="00F95AA1" w:rsidRDefault="00B94A6F" w:rsidP="00B94A6F">
      <w:pPr>
        <w:ind w:firstLine="720"/>
        <w:jc w:val="both"/>
      </w:pPr>
      <w:r w:rsidRPr="00F95AA1">
        <w:t xml:space="preserve">Сведения об авторах: фамилия, инициалы, идентификатор </w:t>
      </w:r>
      <w:proofErr w:type="spellStart"/>
      <w:r w:rsidRPr="00F95AA1">
        <w:t>Author</w:t>
      </w:r>
      <w:proofErr w:type="spellEnd"/>
      <w:r w:rsidRPr="00F95AA1">
        <w:t xml:space="preserve"> ID в РИНЦ, степень, место работы, город, страна.</w:t>
      </w:r>
    </w:p>
    <w:p w:rsidR="00B94A6F" w:rsidRPr="00F95AA1" w:rsidRDefault="00B94A6F" w:rsidP="00B94A6F">
      <w:pPr>
        <w:ind w:firstLine="720"/>
        <w:jc w:val="both"/>
      </w:pPr>
      <w:r w:rsidRPr="00F95AA1">
        <w:t>Название доклада (печатается на следующей строке прописными буквами).</w:t>
      </w:r>
    </w:p>
    <w:p w:rsidR="00B94A6F" w:rsidRPr="00F95AA1" w:rsidRDefault="00B94A6F" w:rsidP="00B94A6F">
      <w:pPr>
        <w:ind w:firstLine="720"/>
        <w:jc w:val="both"/>
      </w:pPr>
      <w:r w:rsidRPr="00F95AA1">
        <w:t>Аннотация и ключевые слова печатаются после названия статьи шрифтом – размером 8 кегль, курсивом.</w:t>
      </w:r>
    </w:p>
    <w:p w:rsidR="00B94A6F" w:rsidRPr="00F95AA1" w:rsidRDefault="00B94A6F" w:rsidP="00B94A6F">
      <w:pPr>
        <w:ind w:firstLine="720"/>
        <w:jc w:val="both"/>
      </w:pPr>
      <w:r w:rsidRPr="00F95AA1">
        <w:t>Рисунки и таблицы следует располагать непосредственно после ссылки (рисунки в конце текста статьи не вставлять).</w:t>
      </w:r>
      <w:r>
        <w:t xml:space="preserve"> </w:t>
      </w:r>
      <w:r w:rsidRPr="00F95AA1">
        <w:t xml:space="preserve">Рисунки должны быть </w:t>
      </w:r>
      <w:proofErr w:type="spellStart"/>
      <w:r w:rsidRPr="00F95AA1">
        <w:t>нередактируемыми</w:t>
      </w:r>
      <w:proofErr w:type="spellEnd"/>
      <w:r w:rsidRPr="00F95AA1">
        <w:t>, вставленными в текст статьи в виде картинки, желательно в ч/б варианте.</w:t>
      </w:r>
    </w:p>
    <w:p w:rsidR="00B94A6F" w:rsidRPr="00272E06" w:rsidRDefault="00B94A6F" w:rsidP="00B94A6F">
      <w:pPr>
        <w:ind w:firstLine="720"/>
        <w:jc w:val="both"/>
      </w:pPr>
      <w:r w:rsidRPr="00F95AA1">
        <w:rPr>
          <w:b/>
        </w:rPr>
        <w:t>Наличие списка литературы обязательно</w:t>
      </w:r>
      <w:r w:rsidRPr="005940B6">
        <w:t xml:space="preserve">. </w:t>
      </w:r>
      <w:r>
        <w:t>Список литературы, оформляется с помощью инструментов РИНЦ</w:t>
      </w:r>
      <w:r w:rsidRPr="00F95AA1">
        <w:t xml:space="preserve"> (РИНЦ – инструменты – ссылка для цитирования)</w:t>
      </w:r>
      <w:r>
        <w:t xml:space="preserve">. </w:t>
      </w:r>
      <w:r w:rsidRPr="00F95AA1">
        <w:t>Ссылки на литературу</w:t>
      </w:r>
      <w:r w:rsidRPr="005940B6">
        <w:t xml:space="preserve"> указываются в тексте статьи в квадратных скобках [5, с. 45], [7]. </w:t>
      </w:r>
      <w:r>
        <w:rPr>
          <w:b/>
        </w:rPr>
        <w:t>Список используемых источников</w:t>
      </w:r>
      <w:r w:rsidRPr="005940B6">
        <w:t xml:space="preserve"> дается после текста в алфавитном порядке через одинарный междустрочный интервал, </w:t>
      </w:r>
      <w:r>
        <w:rPr>
          <w:b/>
        </w:rPr>
        <w:t>8</w:t>
      </w:r>
      <w:r w:rsidRPr="005940B6">
        <w:rPr>
          <w:color w:val="000000"/>
          <w:spacing w:val="-2"/>
        </w:rPr>
        <w:t xml:space="preserve"> кегль</w:t>
      </w:r>
      <w:r w:rsidRPr="005940B6">
        <w:t>,</w:t>
      </w:r>
      <w:r>
        <w:t xml:space="preserve"> оформленный согласно образцу.</w:t>
      </w:r>
    </w:p>
    <w:p w:rsidR="00B94A6F" w:rsidRPr="00272E06" w:rsidRDefault="00B94A6F" w:rsidP="00B94A6F">
      <w:pPr>
        <w:spacing w:after="200" w:line="276" w:lineRule="auto"/>
        <w:jc w:val="center"/>
        <w:outlineLvl w:val="0"/>
        <w:rPr>
          <w:b/>
          <w:i/>
          <w:sz w:val="16"/>
          <w:szCs w:val="16"/>
        </w:rPr>
      </w:pPr>
    </w:p>
    <w:p w:rsidR="00B94A6F" w:rsidRPr="005940B6" w:rsidRDefault="00B94A6F" w:rsidP="00B94A6F">
      <w:pPr>
        <w:spacing w:after="200" w:line="276" w:lineRule="auto"/>
        <w:jc w:val="center"/>
        <w:outlineLvl w:val="0"/>
        <w:rPr>
          <w:b/>
          <w:i/>
        </w:rPr>
      </w:pPr>
      <w:r w:rsidRPr="005940B6">
        <w:rPr>
          <w:b/>
          <w:i/>
        </w:rPr>
        <w:t>Образец оформления статьи</w:t>
      </w:r>
    </w:p>
    <w:p w:rsidR="00B94A6F" w:rsidRPr="005940B6" w:rsidRDefault="00B94A6F" w:rsidP="00B94A6F">
      <w:pPr>
        <w:outlineLvl w:val="0"/>
        <w:rPr>
          <w:b/>
        </w:rPr>
      </w:pPr>
      <w:r w:rsidRPr="005940B6">
        <w:rPr>
          <w:b/>
        </w:rPr>
        <w:t>УДК 378</w:t>
      </w:r>
    </w:p>
    <w:p w:rsidR="00B94A6F" w:rsidRPr="00F95AA1" w:rsidRDefault="00874DA9" w:rsidP="00B94A6F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Иванов И.И</w:t>
      </w:r>
      <w:r w:rsidR="00B94A6F" w:rsidRPr="00F95AA1">
        <w:rPr>
          <w:rFonts w:ascii="Times New Roman" w:hAnsi="Times New Roman" w:cs="Times New Roman"/>
          <w:b/>
          <w:sz w:val="24"/>
          <w:szCs w:val="24"/>
        </w:rPr>
        <w:t>.</w:t>
      </w:r>
      <w:r w:rsidR="00B94A6F" w:rsidRPr="00F95AA1">
        <w:rPr>
          <w:rFonts w:ascii="Times New Roman" w:hAnsi="Times New Roman" w:cs="Times New Roman"/>
          <w:sz w:val="24"/>
          <w:szCs w:val="24"/>
        </w:rPr>
        <w:t xml:space="preserve"> </w:t>
      </w:r>
      <w:r w:rsidR="00B94A6F" w:rsidRPr="00F95AA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B94A6F" w:rsidRPr="00F95AA1">
        <w:rPr>
          <w:rStyle w:val="10"/>
          <w:rFonts w:ascii="Times New Roman" w:hAnsi="Times New Roman" w:cs="Times New Roman"/>
          <w:sz w:val="24"/>
        </w:rPr>
        <w:t>AuthorID</w:t>
      </w:r>
      <w:proofErr w:type="spellEnd"/>
      <w:r w:rsidR="00B94A6F" w:rsidRPr="00F95AA1">
        <w:rPr>
          <w:rStyle w:val="10"/>
          <w:rFonts w:ascii="Times New Roman" w:hAnsi="Times New Roman" w:cs="Times New Roman"/>
          <w:sz w:val="24"/>
          <w:lang w:val="ru-RU"/>
        </w:rPr>
        <w:t>:</w:t>
      </w:r>
      <w:r w:rsidR="00B94A6F">
        <w:rPr>
          <w:rStyle w:val="10"/>
          <w:rFonts w:ascii="Times New Roman" w:hAnsi="Times New Roman" w:cs="Times New Roman"/>
          <w:sz w:val="24"/>
          <w:lang w:val="ru-RU"/>
        </w:rPr>
        <w:t xml:space="preserve"> </w:t>
      </w:r>
      <w:r w:rsidR="00B94A6F" w:rsidRPr="00F95AA1">
        <w:rPr>
          <w:rStyle w:val="10"/>
          <w:rFonts w:ascii="Times New Roman" w:hAnsi="Times New Roman" w:cs="Times New Roman"/>
          <w:sz w:val="24"/>
          <w:lang w:val="ru-RU"/>
        </w:rPr>
        <w:t>369721)</w:t>
      </w:r>
    </w:p>
    <w:p w:rsidR="00B94A6F" w:rsidRPr="005940B6" w:rsidRDefault="00874DA9" w:rsidP="00B94A6F">
      <w:pPr>
        <w:ind w:firstLine="567"/>
        <w:jc w:val="right"/>
        <w:outlineLvl w:val="0"/>
        <w:rPr>
          <w:b/>
        </w:rPr>
      </w:pPr>
      <w:r>
        <w:rPr>
          <w:b/>
        </w:rPr>
        <w:t>к</w:t>
      </w:r>
      <w:r w:rsidR="00B94A6F">
        <w:rPr>
          <w:b/>
        </w:rPr>
        <w:t xml:space="preserve">.ф.н., </w:t>
      </w:r>
      <w:r>
        <w:rPr>
          <w:b/>
        </w:rPr>
        <w:t>доцент</w:t>
      </w:r>
    </w:p>
    <w:p w:rsidR="00B94A6F" w:rsidRPr="005940B6" w:rsidRDefault="00B94A6F" w:rsidP="00B94A6F">
      <w:pPr>
        <w:pStyle w:val="11"/>
        <w:ind w:firstLine="550"/>
        <w:jc w:val="right"/>
        <w:rPr>
          <w:rFonts w:ascii="Times New Roman" w:hAnsi="Times New Roman"/>
          <w:b/>
          <w:sz w:val="24"/>
          <w:szCs w:val="24"/>
        </w:rPr>
      </w:pPr>
      <w:r w:rsidRPr="005940B6">
        <w:rPr>
          <w:rFonts w:ascii="Times New Roman" w:hAnsi="Times New Roman"/>
          <w:b/>
          <w:sz w:val="24"/>
          <w:szCs w:val="24"/>
        </w:rPr>
        <w:t xml:space="preserve">Магнитогорский государственный технический </w:t>
      </w:r>
    </w:p>
    <w:p w:rsidR="00B94A6F" w:rsidRPr="005940B6" w:rsidRDefault="00B94A6F" w:rsidP="00B94A6F">
      <w:pPr>
        <w:pStyle w:val="11"/>
        <w:ind w:firstLine="550"/>
        <w:jc w:val="right"/>
        <w:rPr>
          <w:rFonts w:ascii="Times New Roman" w:hAnsi="Times New Roman"/>
          <w:b/>
          <w:sz w:val="24"/>
          <w:szCs w:val="24"/>
        </w:rPr>
      </w:pPr>
      <w:r w:rsidRPr="005940B6">
        <w:rPr>
          <w:rFonts w:ascii="Times New Roman" w:hAnsi="Times New Roman"/>
          <w:b/>
          <w:sz w:val="24"/>
          <w:szCs w:val="24"/>
        </w:rPr>
        <w:t xml:space="preserve">университет им. Г.И. Носова, </w:t>
      </w:r>
    </w:p>
    <w:p w:rsidR="00B94A6F" w:rsidRPr="005940B6" w:rsidRDefault="00B94A6F" w:rsidP="00B94A6F">
      <w:pPr>
        <w:pStyle w:val="11"/>
        <w:ind w:firstLine="550"/>
        <w:jc w:val="right"/>
        <w:rPr>
          <w:rFonts w:ascii="Times New Roman" w:hAnsi="Times New Roman"/>
          <w:b/>
          <w:sz w:val="24"/>
          <w:szCs w:val="24"/>
        </w:rPr>
      </w:pPr>
      <w:r w:rsidRPr="005940B6">
        <w:rPr>
          <w:rFonts w:ascii="Times New Roman" w:hAnsi="Times New Roman"/>
          <w:b/>
          <w:sz w:val="24"/>
          <w:szCs w:val="24"/>
        </w:rPr>
        <w:t>г. Магнитогорск, Россия</w:t>
      </w:r>
    </w:p>
    <w:p w:rsidR="00B94A6F" w:rsidRPr="005940B6" w:rsidRDefault="00B94A6F" w:rsidP="00B94A6F">
      <w:pPr>
        <w:ind w:firstLine="567"/>
        <w:jc w:val="right"/>
        <w:rPr>
          <w:i/>
        </w:rPr>
      </w:pPr>
    </w:p>
    <w:p w:rsidR="00B94A6F" w:rsidRPr="005940B6" w:rsidRDefault="00B94A6F" w:rsidP="00B94A6F">
      <w:pPr>
        <w:jc w:val="center"/>
        <w:rPr>
          <w:b/>
          <w:caps/>
        </w:rPr>
      </w:pPr>
      <w:r>
        <w:rPr>
          <w:b/>
          <w:caps/>
        </w:rPr>
        <w:t>НАЗВАНИЕ СТАТЬИ</w:t>
      </w:r>
    </w:p>
    <w:p w:rsidR="00B94A6F" w:rsidRPr="005940B6" w:rsidRDefault="00B94A6F" w:rsidP="00B94A6F">
      <w:pPr>
        <w:ind w:firstLine="567"/>
        <w:jc w:val="both"/>
        <w:rPr>
          <w:i/>
        </w:rPr>
      </w:pPr>
    </w:p>
    <w:p w:rsidR="00B94A6F" w:rsidRPr="005940B6" w:rsidRDefault="00B94A6F" w:rsidP="00B94A6F">
      <w:pPr>
        <w:ind w:firstLine="567"/>
        <w:jc w:val="both"/>
        <w:rPr>
          <w:i/>
        </w:rPr>
      </w:pPr>
      <w:r>
        <w:rPr>
          <w:i/>
        </w:rPr>
        <w:t xml:space="preserve">Аннотация. (2-3 </w:t>
      </w:r>
      <w:r w:rsidRPr="005940B6">
        <w:rPr>
          <w:i/>
        </w:rPr>
        <w:t xml:space="preserve">предложения) </w:t>
      </w:r>
    </w:p>
    <w:p w:rsidR="00B94A6F" w:rsidRPr="005940B6" w:rsidRDefault="00B94A6F" w:rsidP="00B94A6F">
      <w:pPr>
        <w:ind w:firstLine="567"/>
        <w:jc w:val="both"/>
        <w:rPr>
          <w:i/>
        </w:rPr>
      </w:pPr>
      <w:r>
        <w:rPr>
          <w:i/>
        </w:rPr>
        <w:t xml:space="preserve">Ключевые слова. (5-6 слов </w:t>
      </w:r>
      <w:r w:rsidRPr="005940B6">
        <w:rPr>
          <w:i/>
        </w:rPr>
        <w:t>и словосочетаний)</w:t>
      </w:r>
    </w:p>
    <w:p w:rsidR="00B94A6F" w:rsidRPr="005940B6" w:rsidRDefault="00B94A6F" w:rsidP="00B94A6F">
      <w:pPr>
        <w:ind w:firstLine="720"/>
        <w:jc w:val="both"/>
      </w:pPr>
    </w:p>
    <w:p w:rsidR="009B0475" w:rsidRPr="005C55F7" w:rsidRDefault="009B0475" w:rsidP="009B0475">
      <w:pPr>
        <w:ind w:firstLine="567"/>
        <w:jc w:val="both"/>
      </w:pPr>
      <w:r w:rsidRPr="005940B6">
        <w:t>Текст. Текст. Текст. Текст. Текст. Текст. Текст. Текст. Текст. Текст. Текст. Текст. Текст. Текст. Текст. Текст. Текст. Текст. Текст. Текст.</w:t>
      </w:r>
      <w:r>
        <w:t xml:space="preserve"> </w:t>
      </w:r>
      <w:r w:rsidRPr="005940B6">
        <w:t>Текст. Текст. Текст. Текст. Текст. Текст. Текст. Текст. Текст. Текст.</w:t>
      </w:r>
      <w:r>
        <w:t xml:space="preserve"> </w:t>
      </w:r>
      <w:r w:rsidRPr="005940B6">
        <w:t>Текст. Текст. Текст. Текст. Текст. Текст. Текст. Текст. Текст. Текст.</w:t>
      </w:r>
      <w:r>
        <w:t xml:space="preserve"> </w:t>
      </w:r>
      <w:r w:rsidRPr="005940B6">
        <w:t xml:space="preserve">Текст. Текст. Текст. Текст. </w:t>
      </w:r>
      <w:r w:rsidRPr="005940B6">
        <w:lastRenderedPageBreak/>
        <w:t>Текст. Текст. Текст. Текст. Текст. Текст.</w:t>
      </w:r>
      <w:r>
        <w:t xml:space="preserve"> </w:t>
      </w:r>
      <w:r w:rsidRPr="005940B6">
        <w:t>Текст. Текст. Текст. Текст. Текст. Текст. Текст. Текст. Текст. Текст</w:t>
      </w:r>
      <w:r w:rsidRPr="005C55F7">
        <w:t xml:space="preserve"> (таблица 1).</w:t>
      </w:r>
    </w:p>
    <w:p w:rsidR="009B0475" w:rsidRPr="005C55F7" w:rsidRDefault="009B0475" w:rsidP="009B0475">
      <w:pPr>
        <w:ind w:firstLine="567"/>
        <w:jc w:val="right"/>
      </w:pPr>
      <w:r w:rsidRPr="005C55F7">
        <w:t>Таблица 1</w:t>
      </w:r>
    </w:p>
    <w:p w:rsidR="009B0475" w:rsidRDefault="009B0475" w:rsidP="009B0475">
      <w:pPr>
        <w:ind w:firstLine="567"/>
        <w:jc w:val="center"/>
      </w:pPr>
      <w:r w:rsidRPr="005C55F7">
        <w:t>Название таблицы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6"/>
        <w:gridCol w:w="1736"/>
        <w:gridCol w:w="1737"/>
        <w:gridCol w:w="1737"/>
        <w:gridCol w:w="1737"/>
        <w:gridCol w:w="1737"/>
      </w:tblGrid>
      <w:tr w:rsidR="009B0475" w:rsidTr="00D17189">
        <w:tc>
          <w:tcPr>
            <w:tcW w:w="1736" w:type="dxa"/>
          </w:tcPr>
          <w:p w:rsidR="009B0475" w:rsidRDefault="009B0475" w:rsidP="00D17189">
            <w:pPr>
              <w:jc w:val="center"/>
            </w:pPr>
          </w:p>
        </w:tc>
        <w:tc>
          <w:tcPr>
            <w:tcW w:w="1736" w:type="dxa"/>
          </w:tcPr>
          <w:p w:rsidR="009B0475" w:rsidRDefault="009B0475" w:rsidP="00D17189">
            <w:pPr>
              <w:jc w:val="center"/>
            </w:pPr>
          </w:p>
        </w:tc>
        <w:tc>
          <w:tcPr>
            <w:tcW w:w="1737" w:type="dxa"/>
          </w:tcPr>
          <w:p w:rsidR="009B0475" w:rsidRDefault="009B0475" w:rsidP="00D17189">
            <w:pPr>
              <w:jc w:val="center"/>
            </w:pPr>
          </w:p>
        </w:tc>
        <w:tc>
          <w:tcPr>
            <w:tcW w:w="1737" w:type="dxa"/>
          </w:tcPr>
          <w:p w:rsidR="009B0475" w:rsidRDefault="009B0475" w:rsidP="00D17189">
            <w:pPr>
              <w:jc w:val="center"/>
            </w:pPr>
          </w:p>
        </w:tc>
        <w:tc>
          <w:tcPr>
            <w:tcW w:w="1737" w:type="dxa"/>
          </w:tcPr>
          <w:p w:rsidR="009B0475" w:rsidRDefault="009B0475" w:rsidP="00D17189">
            <w:pPr>
              <w:jc w:val="center"/>
            </w:pPr>
          </w:p>
        </w:tc>
        <w:tc>
          <w:tcPr>
            <w:tcW w:w="1737" w:type="dxa"/>
          </w:tcPr>
          <w:p w:rsidR="009B0475" w:rsidRDefault="009B0475" w:rsidP="00D17189">
            <w:pPr>
              <w:jc w:val="center"/>
            </w:pPr>
          </w:p>
        </w:tc>
      </w:tr>
      <w:tr w:rsidR="009B0475" w:rsidTr="00D17189">
        <w:tc>
          <w:tcPr>
            <w:tcW w:w="1736" w:type="dxa"/>
          </w:tcPr>
          <w:p w:rsidR="009B0475" w:rsidRDefault="009B0475" w:rsidP="00D17189">
            <w:pPr>
              <w:jc w:val="center"/>
            </w:pPr>
          </w:p>
        </w:tc>
        <w:tc>
          <w:tcPr>
            <w:tcW w:w="1736" w:type="dxa"/>
          </w:tcPr>
          <w:p w:rsidR="009B0475" w:rsidRDefault="009B0475" w:rsidP="00D17189">
            <w:pPr>
              <w:jc w:val="center"/>
            </w:pPr>
          </w:p>
        </w:tc>
        <w:tc>
          <w:tcPr>
            <w:tcW w:w="1737" w:type="dxa"/>
          </w:tcPr>
          <w:p w:rsidR="009B0475" w:rsidRDefault="009B0475" w:rsidP="00D17189">
            <w:pPr>
              <w:jc w:val="center"/>
            </w:pPr>
          </w:p>
        </w:tc>
        <w:tc>
          <w:tcPr>
            <w:tcW w:w="1737" w:type="dxa"/>
          </w:tcPr>
          <w:p w:rsidR="009B0475" w:rsidRDefault="009B0475" w:rsidP="00D17189">
            <w:pPr>
              <w:jc w:val="center"/>
            </w:pPr>
          </w:p>
        </w:tc>
        <w:tc>
          <w:tcPr>
            <w:tcW w:w="1737" w:type="dxa"/>
          </w:tcPr>
          <w:p w:rsidR="009B0475" w:rsidRDefault="009B0475" w:rsidP="00D17189">
            <w:pPr>
              <w:jc w:val="center"/>
            </w:pPr>
          </w:p>
        </w:tc>
        <w:tc>
          <w:tcPr>
            <w:tcW w:w="1737" w:type="dxa"/>
          </w:tcPr>
          <w:p w:rsidR="009B0475" w:rsidRDefault="009B0475" w:rsidP="00D17189">
            <w:pPr>
              <w:jc w:val="center"/>
            </w:pPr>
          </w:p>
        </w:tc>
      </w:tr>
    </w:tbl>
    <w:p w:rsidR="009B0475" w:rsidRPr="005C55F7" w:rsidRDefault="009B0475" w:rsidP="009B0475">
      <w:pPr>
        <w:ind w:firstLine="567"/>
        <w:jc w:val="center"/>
      </w:pPr>
    </w:p>
    <w:p w:rsidR="009B0475" w:rsidRPr="005C55F7" w:rsidRDefault="009B0475" w:rsidP="009B0475">
      <w:pPr>
        <w:ind w:firstLine="567"/>
        <w:jc w:val="both"/>
      </w:pPr>
      <w:r w:rsidRPr="005C55F7">
        <w:t>Текст. Текст. Текст. Текст. Текст. Текст. Текст. Текст. Текст.</w:t>
      </w:r>
      <w:r>
        <w:t xml:space="preserve"> </w:t>
      </w:r>
      <w:r w:rsidRPr="005C55F7">
        <w:t>Текст. Текст.</w:t>
      </w:r>
    </w:p>
    <w:p w:rsidR="009B0475" w:rsidRPr="005C55F7" w:rsidRDefault="009B0475" w:rsidP="009B0475">
      <w:pPr>
        <w:ind w:firstLine="567"/>
        <w:jc w:val="both"/>
      </w:pPr>
      <w:r w:rsidRPr="005C55F7">
        <w:t>Текст. Текст. Текст. Текст. Текст. Текст. Текст. Текст (рис.1.).</w:t>
      </w:r>
    </w:p>
    <w:p w:rsidR="009B0475" w:rsidRDefault="009B0475" w:rsidP="009B0475">
      <w:pPr>
        <w:ind w:firstLine="567"/>
        <w:jc w:val="both"/>
      </w:pPr>
    </w:p>
    <w:p w:rsidR="009B0475" w:rsidRDefault="009B0475" w:rsidP="009B0475">
      <w:pPr>
        <w:ind w:firstLine="567"/>
        <w:jc w:val="center"/>
      </w:pPr>
      <w:r>
        <w:rPr>
          <w:noProof/>
        </w:rPr>
        <w:drawing>
          <wp:inline distT="0" distB="0" distL="0" distR="0">
            <wp:extent cx="3749040" cy="1089660"/>
            <wp:effectExtent l="0" t="0" r="0" b="0"/>
            <wp:docPr id="1" name="Рисунок 1" descr="img-1ZsU2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1ZsU2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475" w:rsidRDefault="009B0475" w:rsidP="009B0475">
      <w:pPr>
        <w:ind w:firstLine="567"/>
        <w:jc w:val="center"/>
      </w:pPr>
      <w:r w:rsidRPr="005C55F7">
        <w:t>Рис.1. Название рисунка</w:t>
      </w:r>
    </w:p>
    <w:p w:rsidR="009B0475" w:rsidRDefault="009B0475" w:rsidP="009B0475">
      <w:pPr>
        <w:ind w:firstLine="567"/>
        <w:jc w:val="both"/>
      </w:pPr>
    </w:p>
    <w:p w:rsidR="009B0475" w:rsidRDefault="009B0475" w:rsidP="009B0475">
      <w:pPr>
        <w:ind w:firstLine="567"/>
        <w:jc w:val="both"/>
      </w:pPr>
      <w:r w:rsidRPr="005940B6">
        <w:t>Текст. Текст. Текст. Текст. Текст. Текст. Текст. Текст. Текст. Текст. Текст. Текст. Текст. Текст. Текст. Текст. Текст. Текст. Текст. Текст.</w:t>
      </w:r>
      <w:r>
        <w:t xml:space="preserve"> </w:t>
      </w:r>
      <w:r w:rsidRPr="005940B6">
        <w:t>Текст. Текст. Текст. Текст. Текст. Текст. Текст. Текст. Текст. Текст.</w:t>
      </w:r>
      <w:r>
        <w:t xml:space="preserve"> </w:t>
      </w:r>
      <w:r w:rsidRPr="005940B6">
        <w:t>Текст. Текст. Текст. Текст. Текст. Текст. Текст. Текст. Текст. Текст.</w:t>
      </w:r>
      <w:r>
        <w:t xml:space="preserve"> </w:t>
      </w:r>
      <w:r w:rsidRPr="005940B6">
        <w:t>Текст.</w:t>
      </w:r>
    </w:p>
    <w:p w:rsidR="00B94A6F" w:rsidRDefault="00B94A6F" w:rsidP="00B94A6F">
      <w:pPr>
        <w:ind w:firstLine="567"/>
        <w:jc w:val="both"/>
      </w:pPr>
    </w:p>
    <w:p w:rsidR="00B94A6F" w:rsidRPr="00F95AA1" w:rsidRDefault="00B94A6F" w:rsidP="00B94A6F">
      <w:pPr>
        <w:ind w:firstLine="567"/>
        <w:jc w:val="center"/>
        <w:rPr>
          <w:b/>
        </w:rPr>
      </w:pPr>
      <w:r w:rsidRPr="00F95AA1">
        <w:rPr>
          <w:b/>
        </w:rPr>
        <w:t>Список используемых источников</w:t>
      </w:r>
    </w:p>
    <w:p w:rsidR="00B94A6F" w:rsidRDefault="00E11E61" w:rsidP="00B94A6F">
      <w:pPr>
        <w:ind w:firstLine="567"/>
        <w:jc w:val="both"/>
      </w:pPr>
      <w:r>
        <w:t>1. Никифоров</w:t>
      </w:r>
      <w:r w:rsidR="000A58F8">
        <w:t>,</w:t>
      </w:r>
      <w:r>
        <w:t xml:space="preserve"> А.</w:t>
      </w:r>
      <w:r w:rsidR="000A58F8">
        <w:t xml:space="preserve"> </w:t>
      </w:r>
      <w:r w:rsidR="00B94A6F">
        <w:t xml:space="preserve">А. Современные методы определения дефектов неразрушающими методами контроля (обзор) / А. А. Никифоров, М. Д. </w:t>
      </w:r>
      <w:proofErr w:type="spellStart"/>
      <w:r w:rsidR="00B94A6F">
        <w:t>Душаньков</w:t>
      </w:r>
      <w:proofErr w:type="spellEnd"/>
      <w:r w:rsidR="00B94A6F">
        <w:t xml:space="preserve">, А. И. Сорокин // Современные материалы, техника и </w:t>
      </w:r>
      <w:proofErr w:type="gramStart"/>
      <w:r w:rsidR="00B94A6F">
        <w:t>технология :</w:t>
      </w:r>
      <w:proofErr w:type="gramEnd"/>
      <w:r w:rsidR="00B94A6F">
        <w:t xml:space="preserve"> Материалы 3-й Международной научно-практической конференции, Курск, 27 декабря 2013 года / Ответственный редактор Горохов А.А.. Том 1. – Курск: Юго-Западный государственный университет, 2013. – С. 249-251. – EDN SCUEYV.</w:t>
      </w:r>
    </w:p>
    <w:p w:rsidR="00B94A6F" w:rsidRDefault="00B94A6F" w:rsidP="00B94A6F">
      <w:pPr>
        <w:ind w:firstLine="567"/>
        <w:jc w:val="both"/>
      </w:pPr>
      <w:r>
        <w:t>2.</w:t>
      </w:r>
      <w:r w:rsidR="00E11E61">
        <w:t xml:space="preserve"> Логунова</w:t>
      </w:r>
      <w:r w:rsidR="000A58F8">
        <w:t>,</w:t>
      </w:r>
      <w:r w:rsidR="00E11E61">
        <w:t xml:space="preserve"> О.</w:t>
      </w:r>
      <w:r w:rsidR="000A58F8">
        <w:t xml:space="preserve"> </w:t>
      </w:r>
      <w:r>
        <w:t xml:space="preserve">С. Системы оптического контроля качества поверхности стальной полосы / О. С. Логунова, А. В. </w:t>
      </w:r>
      <w:proofErr w:type="spellStart"/>
      <w:r>
        <w:t>Маркевич</w:t>
      </w:r>
      <w:proofErr w:type="spellEnd"/>
      <w:r>
        <w:t>, Е. А. Гарбар // Известия Тульского государственного университета. Технические науки. – 2023. – № 2. – С. 299-305. – DOI 10.24412/2071-6168-2023-2-299-305. – EDN QAOHDH.</w:t>
      </w:r>
    </w:p>
    <w:p w:rsidR="007F776B" w:rsidRPr="002933BC" w:rsidRDefault="007F776B" w:rsidP="007F776B">
      <w:pPr>
        <w:ind w:firstLine="709"/>
        <w:jc w:val="center"/>
        <w:rPr>
          <w:sz w:val="16"/>
          <w:szCs w:val="16"/>
        </w:rPr>
      </w:pPr>
    </w:p>
    <w:p w:rsidR="000A4EB5" w:rsidRPr="00135750" w:rsidRDefault="007F776B" w:rsidP="00135750">
      <w:pPr>
        <w:shd w:val="clear" w:color="auto" w:fill="66FF99"/>
        <w:jc w:val="center"/>
        <w:rPr>
          <w:b/>
          <w:caps/>
        </w:rPr>
      </w:pPr>
      <w:r w:rsidRPr="007F776B">
        <w:rPr>
          <w:b/>
          <w:caps/>
        </w:rPr>
        <w:t xml:space="preserve">порядок предоставления материалов </w:t>
      </w:r>
    </w:p>
    <w:p w:rsidR="00BF5731" w:rsidRPr="002933BC" w:rsidRDefault="00BF5731" w:rsidP="00BF5731">
      <w:pPr>
        <w:ind w:firstLine="709"/>
        <w:jc w:val="center"/>
        <w:rPr>
          <w:sz w:val="16"/>
          <w:szCs w:val="16"/>
        </w:rPr>
      </w:pPr>
    </w:p>
    <w:p w:rsidR="000B3810" w:rsidRDefault="007F776B" w:rsidP="000B3810">
      <w:pPr>
        <w:ind w:firstLine="709"/>
        <w:jc w:val="both"/>
      </w:pPr>
      <w:r w:rsidRPr="007C790A">
        <w:t xml:space="preserve">Заполненную </w:t>
      </w:r>
      <w:r>
        <w:t>регистрационную форму</w:t>
      </w:r>
      <w:r w:rsidRPr="007C790A">
        <w:t xml:space="preserve"> на каждого участника, материалы для опубликования</w:t>
      </w:r>
      <w:r w:rsidR="00712D98">
        <w:t>, авторская справка и заключение о возможности открытого опубликования</w:t>
      </w:r>
      <w:r w:rsidRPr="007C790A">
        <w:t xml:space="preserve"> </w:t>
      </w:r>
      <w:r>
        <w:t xml:space="preserve">принимаются </w:t>
      </w:r>
      <w:r w:rsidRPr="007C790A">
        <w:t xml:space="preserve">по электронной почте: </w:t>
      </w:r>
      <w:hyperlink r:id="rId13" w:history="1">
        <w:r w:rsidR="00A61A5A" w:rsidRPr="009B0ABD">
          <w:rPr>
            <w:rStyle w:val="a3"/>
          </w:rPr>
          <w:t>philosconfnmstu@mail.ru</w:t>
        </w:r>
      </w:hyperlink>
      <w:r w:rsidR="000B3810">
        <w:t xml:space="preserve">. </w:t>
      </w:r>
      <w:r w:rsidRPr="00A90F89">
        <w:t>В электронном варианте каждая статья должна быть в отдельном файле. В имени файла статьи указывается фамилия автора и слово «</w:t>
      </w:r>
      <w:r>
        <w:t>статья</w:t>
      </w:r>
      <w:r w:rsidRPr="00A90F89">
        <w:t xml:space="preserve">», в файле </w:t>
      </w:r>
      <w:r>
        <w:t>регистрационной формы</w:t>
      </w:r>
      <w:r w:rsidRPr="00A90F89">
        <w:t xml:space="preserve"> – фамилия автора и слов</w:t>
      </w:r>
      <w:r w:rsidR="00712D98">
        <w:t>а</w:t>
      </w:r>
      <w:r w:rsidRPr="00A90F89">
        <w:t xml:space="preserve"> «</w:t>
      </w:r>
      <w:r>
        <w:t>регистрационная форма</w:t>
      </w:r>
      <w:r w:rsidRPr="00A90F89">
        <w:t>»</w:t>
      </w:r>
      <w:r w:rsidR="00712D98">
        <w:t>, в авторской справке – фамилия автора и слова «авторская справка», в заключении об опубликовании – фамилия автора и слова «заключение об открытом опубликовании»</w:t>
      </w:r>
      <w:r w:rsidRPr="00A90F89">
        <w:t xml:space="preserve">. Оргкомитет оставляет за собой право отклонения текстов, не оформленных надлежащим образом или не соответствующих тематике конференции. </w:t>
      </w:r>
      <w:r>
        <w:t xml:space="preserve">Допустимое число соавторов – 2. </w:t>
      </w:r>
      <w:r w:rsidRPr="00A90F89">
        <w:t>За содержание материалов ответственность несут авторы.</w:t>
      </w:r>
      <w:r>
        <w:t xml:space="preserve"> Бакалавры, магистры и аспиранты обязательно у</w:t>
      </w:r>
      <w:r w:rsidR="008807F9">
        <w:t>казывают научного руководителя.</w:t>
      </w:r>
    </w:p>
    <w:p w:rsidR="002933BC" w:rsidRPr="0074291D" w:rsidRDefault="00071242" w:rsidP="002933BC">
      <w:pPr>
        <w:ind w:firstLine="709"/>
        <w:jc w:val="both"/>
      </w:pPr>
      <w:r w:rsidRPr="00071242">
        <w:t>Авторы представляют отчёт о проверке оригинальности текста (справку из системы «</w:t>
      </w:r>
      <w:proofErr w:type="spellStart"/>
      <w:r w:rsidRPr="00071242">
        <w:t>Антиплагиат</w:t>
      </w:r>
      <w:proofErr w:type="spellEnd"/>
      <w:r w:rsidRPr="00071242">
        <w:t xml:space="preserve">») </w:t>
      </w:r>
      <w:r w:rsidRPr="00A80E17">
        <w:rPr>
          <w:b/>
        </w:rPr>
        <w:t>отдельным файлом</w:t>
      </w:r>
      <w:r>
        <w:t xml:space="preserve">, </w:t>
      </w:r>
      <w:r w:rsidR="000B3810">
        <w:t>при услов</w:t>
      </w:r>
      <w:r w:rsidR="00B2664E">
        <w:t>ии оригинальности не менее 75%.</w:t>
      </w:r>
      <w:r w:rsidR="0071037F">
        <w:t xml:space="preserve"> </w:t>
      </w:r>
      <w:r w:rsidR="002E1442">
        <w:t xml:space="preserve">После проверки научной статьи Оргкомитет направит на адрес автора письмо с результатами </w:t>
      </w:r>
      <w:r w:rsidR="00177F9E">
        <w:t>проверки</w:t>
      </w:r>
      <w:r w:rsidR="002E1442">
        <w:t xml:space="preserve">. </w:t>
      </w:r>
      <w:r w:rsidR="00177F9E" w:rsidRPr="002933BC">
        <w:rPr>
          <w:b/>
        </w:rPr>
        <w:t>Публикация статьи бесплатная</w:t>
      </w:r>
      <w:r w:rsidR="00177F9E" w:rsidRPr="002933BC">
        <w:t>.</w:t>
      </w:r>
      <w:r w:rsidR="002933BC" w:rsidRPr="002933BC">
        <w:t xml:space="preserve"> Печатный вариант материалов трудов конференции оплачивается отдельно. Стоимость печатного варианта трудов – </w:t>
      </w:r>
      <w:r w:rsidR="00A81969">
        <w:t>35</w:t>
      </w:r>
      <w:r w:rsidR="002933BC" w:rsidRPr="002933BC">
        <w:t>0 руб.</w:t>
      </w:r>
      <w:r w:rsidR="002933BC">
        <w:t xml:space="preserve"> </w:t>
      </w:r>
      <w:r w:rsidR="002933BC" w:rsidRPr="0074291D">
        <w:rPr>
          <w:color w:val="0A0A0A"/>
        </w:rPr>
        <w:t>Реквизиты и инструкции по оплате</w:t>
      </w:r>
      <w:r w:rsidR="002933BC">
        <w:rPr>
          <w:color w:val="0A0A0A"/>
        </w:rPr>
        <w:t xml:space="preserve"> печатного сборника, при необходимости</w:t>
      </w:r>
      <w:r w:rsidR="00454044">
        <w:rPr>
          <w:color w:val="0A0A0A"/>
        </w:rPr>
        <w:t>,</w:t>
      </w:r>
      <w:r w:rsidR="002933BC" w:rsidRPr="0074291D">
        <w:rPr>
          <w:color w:val="0A0A0A"/>
        </w:rPr>
        <w:t xml:space="preserve"> автор получает после того как будет принято решение о публикации статьи.</w:t>
      </w:r>
    </w:p>
    <w:p w:rsidR="002E1442" w:rsidRPr="00974D90" w:rsidRDefault="002E1442" w:rsidP="0071037F">
      <w:pPr>
        <w:ind w:firstLine="709"/>
        <w:jc w:val="both"/>
        <w:rPr>
          <w:sz w:val="16"/>
        </w:rPr>
      </w:pPr>
    </w:p>
    <w:p w:rsidR="000A4EB5" w:rsidRPr="00272E06" w:rsidRDefault="00CF25E2" w:rsidP="00272E06">
      <w:pPr>
        <w:shd w:val="clear" w:color="auto" w:fill="66FF99"/>
        <w:jc w:val="center"/>
        <w:rPr>
          <w:b/>
          <w:caps/>
        </w:rPr>
      </w:pPr>
      <w:r>
        <w:rPr>
          <w:b/>
          <w:caps/>
        </w:rPr>
        <w:t>организационные условия</w:t>
      </w:r>
    </w:p>
    <w:p w:rsidR="00BF5731" w:rsidRPr="002933BC" w:rsidRDefault="00BF5731" w:rsidP="00BF5731">
      <w:pPr>
        <w:ind w:firstLine="709"/>
        <w:jc w:val="center"/>
        <w:rPr>
          <w:sz w:val="16"/>
          <w:szCs w:val="16"/>
        </w:rPr>
      </w:pPr>
    </w:p>
    <w:p w:rsidR="007F776B" w:rsidRPr="00A90F89" w:rsidRDefault="007F776B" w:rsidP="007F776B">
      <w:pPr>
        <w:ind w:firstLine="709"/>
        <w:jc w:val="both"/>
      </w:pPr>
      <w:r w:rsidRPr="00A90F89">
        <w:rPr>
          <w:u w:val="single"/>
        </w:rPr>
        <w:t>Варианты участия в конференции</w:t>
      </w:r>
      <w:r w:rsidRPr="00A90F89">
        <w:t>:</w:t>
      </w:r>
      <w:r w:rsidR="00454044">
        <w:t xml:space="preserve"> очное, </w:t>
      </w:r>
      <w:r>
        <w:t>заочное.</w:t>
      </w:r>
    </w:p>
    <w:p w:rsidR="007F776B" w:rsidRDefault="007F776B" w:rsidP="007F776B">
      <w:pPr>
        <w:ind w:firstLine="709"/>
        <w:jc w:val="both"/>
      </w:pPr>
      <w:r w:rsidRPr="00724777">
        <w:lastRenderedPageBreak/>
        <w:t>При очном участии</w:t>
      </w:r>
      <w:r>
        <w:t>:</w:t>
      </w:r>
      <w:r w:rsidRPr="00724777">
        <w:t xml:space="preserve"> </w:t>
      </w:r>
      <w:r>
        <w:t>п</w:t>
      </w:r>
      <w:r w:rsidRPr="00A90F89">
        <w:t>роезд до г.</w:t>
      </w:r>
      <w:r>
        <w:t xml:space="preserve"> </w:t>
      </w:r>
      <w:r w:rsidRPr="00A90F89">
        <w:t>Магнитогорска и обратно, проживание и питание оплачиваются участниками самостоятельно.</w:t>
      </w:r>
      <w:r w:rsidR="00873941">
        <w:t xml:space="preserve"> </w:t>
      </w:r>
      <w:r w:rsidRPr="00A90F89">
        <w:t xml:space="preserve">Информационное письмо является фактическим приглашением-вызовом (для представления в бухгалтерию направляющей организации). Обратные билеты приобретаются участниками самостоятельно и заблаговременно. </w:t>
      </w:r>
    </w:p>
    <w:p w:rsidR="00281CDE" w:rsidRDefault="003647AF" w:rsidP="007F776B">
      <w:pPr>
        <w:ind w:firstLine="709"/>
        <w:jc w:val="both"/>
      </w:pPr>
      <w:r>
        <w:t>Ссылка на о</w:t>
      </w:r>
      <w:r w:rsidR="00736B51">
        <w:t>нлайн-подключение к конференции будет направлена участникам за неделю до начала мероприятия.</w:t>
      </w:r>
    </w:p>
    <w:p w:rsidR="00454044" w:rsidRDefault="00454044" w:rsidP="00394AEF">
      <w:pPr>
        <w:ind w:firstLine="709"/>
        <w:jc w:val="center"/>
        <w:rPr>
          <w:b/>
        </w:rPr>
      </w:pPr>
    </w:p>
    <w:p w:rsidR="00394AEF" w:rsidRDefault="00394AEF" w:rsidP="00394AEF">
      <w:pPr>
        <w:ind w:firstLine="709"/>
        <w:jc w:val="center"/>
        <w:rPr>
          <w:b/>
        </w:rPr>
      </w:pPr>
      <w:r>
        <w:rPr>
          <w:b/>
        </w:rPr>
        <w:t>Регистрационная форма</w:t>
      </w:r>
    </w:p>
    <w:p w:rsidR="00394AEF" w:rsidRPr="00394AEF" w:rsidRDefault="00394AEF" w:rsidP="00394AEF">
      <w:pPr>
        <w:ind w:firstLine="709"/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6"/>
        <w:gridCol w:w="5175"/>
      </w:tblGrid>
      <w:tr w:rsidR="00394AEF" w:rsidRPr="0042794A" w:rsidTr="00394AEF">
        <w:trPr>
          <w:jc w:val="center"/>
        </w:trPr>
        <w:tc>
          <w:tcPr>
            <w:tcW w:w="5146" w:type="dxa"/>
          </w:tcPr>
          <w:p w:rsidR="00394AEF" w:rsidRPr="0042794A" w:rsidRDefault="00394AEF" w:rsidP="00D56EB4">
            <w:pPr>
              <w:rPr>
                <w:b/>
              </w:rPr>
            </w:pPr>
            <w:r w:rsidRPr="0042794A">
              <w:t>Фамилия, имя, отчество</w:t>
            </w:r>
          </w:p>
        </w:tc>
        <w:tc>
          <w:tcPr>
            <w:tcW w:w="5175" w:type="dxa"/>
          </w:tcPr>
          <w:p w:rsidR="00394AEF" w:rsidRPr="0042794A" w:rsidRDefault="00394AEF" w:rsidP="00D56EB4">
            <w:pPr>
              <w:jc w:val="center"/>
              <w:rPr>
                <w:b/>
              </w:rPr>
            </w:pPr>
          </w:p>
        </w:tc>
      </w:tr>
      <w:tr w:rsidR="008E5CAB" w:rsidRPr="0042794A" w:rsidTr="00394AEF">
        <w:trPr>
          <w:jc w:val="center"/>
        </w:trPr>
        <w:tc>
          <w:tcPr>
            <w:tcW w:w="5146" w:type="dxa"/>
          </w:tcPr>
          <w:p w:rsidR="008E5CAB" w:rsidRPr="0042794A" w:rsidRDefault="008E5CAB" w:rsidP="00D56EB4">
            <w:r>
              <w:t>Название доклада</w:t>
            </w:r>
          </w:p>
        </w:tc>
        <w:tc>
          <w:tcPr>
            <w:tcW w:w="5175" w:type="dxa"/>
          </w:tcPr>
          <w:p w:rsidR="008E5CAB" w:rsidRPr="0042794A" w:rsidRDefault="008E5CAB" w:rsidP="00D56EB4">
            <w:pPr>
              <w:jc w:val="center"/>
              <w:rPr>
                <w:b/>
              </w:rPr>
            </w:pPr>
          </w:p>
        </w:tc>
      </w:tr>
      <w:tr w:rsidR="00394AEF" w:rsidRPr="0042794A" w:rsidTr="00394AEF">
        <w:trPr>
          <w:jc w:val="center"/>
        </w:trPr>
        <w:tc>
          <w:tcPr>
            <w:tcW w:w="5146" w:type="dxa"/>
          </w:tcPr>
          <w:p w:rsidR="00394AEF" w:rsidRPr="0042794A" w:rsidRDefault="00394AEF" w:rsidP="00D56EB4">
            <w:pPr>
              <w:rPr>
                <w:b/>
              </w:rPr>
            </w:pPr>
            <w:r w:rsidRPr="0042794A">
              <w:t>Место работы (без сокращений)</w:t>
            </w:r>
          </w:p>
        </w:tc>
        <w:tc>
          <w:tcPr>
            <w:tcW w:w="5175" w:type="dxa"/>
          </w:tcPr>
          <w:p w:rsidR="00394AEF" w:rsidRPr="0042794A" w:rsidRDefault="00394AEF" w:rsidP="00D56EB4">
            <w:pPr>
              <w:jc w:val="center"/>
              <w:rPr>
                <w:b/>
              </w:rPr>
            </w:pPr>
          </w:p>
        </w:tc>
      </w:tr>
      <w:tr w:rsidR="00394AEF" w:rsidRPr="0042794A" w:rsidTr="00394AEF">
        <w:trPr>
          <w:jc w:val="center"/>
        </w:trPr>
        <w:tc>
          <w:tcPr>
            <w:tcW w:w="5146" w:type="dxa"/>
          </w:tcPr>
          <w:p w:rsidR="00394AEF" w:rsidRPr="0042794A" w:rsidRDefault="00394AEF" w:rsidP="00D56EB4">
            <w:pPr>
              <w:tabs>
                <w:tab w:val="left" w:pos="2968"/>
              </w:tabs>
              <w:rPr>
                <w:b/>
              </w:rPr>
            </w:pPr>
            <w:r w:rsidRPr="0042794A">
              <w:t>Кафедра (без сокращений)</w:t>
            </w:r>
          </w:p>
        </w:tc>
        <w:tc>
          <w:tcPr>
            <w:tcW w:w="5175" w:type="dxa"/>
          </w:tcPr>
          <w:p w:rsidR="00394AEF" w:rsidRPr="0042794A" w:rsidRDefault="00394AEF" w:rsidP="00D56EB4">
            <w:pPr>
              <w:jc w:val="center"/>
              <w:rPr>
                <w:b/>
              </w:rPr>
            </w:pPr>
          </w:p>
        </w:tc>
      </w:tr>
      <w:tr w:rsidR="00394AEF" w:rsidRPr="0042794A" w:rsidTr="00394AEF">
        <w:trPr>
          <w:jc w:val="center"/>
        </w:trPr>
        <w:tc>
          <w:tcPr>
            <w:tcW w:w="5146" w:type="dxa"/>
          </w:tcPr>
          <w:p w:rsidR="00394AEF" w:rsidRPr="0042794A" w:rsidRDefault="00394AEF" w:rsidP="00D56EB4">
            <w:pPr>
              <w:rPr>
                <w:b/>
              </w:rPr>
            </w:pPr>
            <w:r w:rsidRPr="0042794A">
              <w:t>Должность</w:t>
            </w:r>
          </w:p>
        </w:tc>
        <w:tc>
          <w:tcPr>
            <w:tcW w:w="5175" w:type="dxa"/>
          </w:tcPr>
          <w:p w:rsidR="00394AEF" w:rsidRPr="0042794A" w:rsidRDefault="00394AEF" w:rsidP="00D56EB4">
            <w:pPr>
              <w:jc w:val="center"/>
              <w:rPr>
                <w:b/>
              </w:rPr>
            </w:pPr>
          </w:p>
        </w:tc>
      </w:tr>
      <w:tr w:rsidR="00394AEF" w:rsidRPr="0042794A" w:rsidTr="00394AEF">
        <w:trPr>
          <w:jc w:val="center"/>
        </w:trPr>
        <w:tc>
          <w:tcPr>
            <w:tcW w:w="5146" w:type="dxa"/>
          </w:tcPr>
          <w:p w:rsidR="00394AEF" w:rsidRPr="0042794A" w:rsidRDefault="00394AEF" w:rsidP="00D56EB4">
            <w:pPr>
              <w:rPr>
                <w:b/>
              </w:rPr>
            </w:pPr>
            <w:r w:rsidRPr="0042794A">
              <w:t>Ученая степень</w:t>
            </w:r>
          </w:p>
        </w:tc>
        <w:tc>
          <w:tcPr>
            <w:tcW w:w="5175" w:type="dxa"/>
          </w:tcPr>
          <w:p w:rsidR="00394AEF" w:rsidRPr="0042794A" w:rsidRDefault="00394AEF" w:rsidP="00D56EB4">
            <w:pPr>
              <w:jc w:val="center"/>
              <w:rPr>
                <w:b/>
              </w:rPr>
            </w:pPr>
          </w:p>
        </w:tc>
      </w:tr>
      <w:tr w:rsidR="00394AEF" w:rsidRPr="0042794A" w:rsidTr="00394AEF">
        <w:trPr>
          <w:jc w:val="center"/>
        </w:trPr>
        <w:tc>
          <w:tcPr>
            <w:tcW w:w="5146" w:type="dxa"/>
          </w:tcPr>
          <w:p w:rsidR="00394AEF" w:rsidRPr="0042794A" w:rsidRDefault="00394AEF" w:rsidP="00D56EB4">
            <w:pPr>
              <w:rPr>
                <w:b/>
              </w:rPr>
            </w:pPr>
            <w:r w:rsidRPr="0042794A">
              <w:t>Ученое звание</w:t>
            </w:r>
          </w:p>
        </w:tc>
        <w:tc>
          <w:tcPr>
            <w:tcW w:w="5175" w:type="dxa"/>
          </w:tcPr>
          <w:p w:rsidR="00394AEF" w:rsidRPr="0042794A" w:rsidRDefault="00394AEF" w:rsidP="00D56EB4">
            <w:pPr>
              <w:jc w:val="center"/>
              <w:rPr>
                <w:b/>
              </w:rPr>
            </w:pPr>
          </w:p>
        </w:tc>
      </w:tr>
      <w:tr w:rsidR="00394AEF" w:rsidRPr="0042794A" w:rsidTr="00394AEF">
        <w:trPr>
          <w:jc w:val="center"/>
        </w:trPr>
        <w:tc>
          <w:tcPr>
            <w:tcW w:w="5146" w:type="dxa"/>
          </w:tcPr>
          <w:p w:rsidR="00394AEF" w:rsidRPr="0042794A" w:rsidRDefault="00394AEF" w:rsidP="00D56EB4">
            <w:pPr>
              <w:rPr>
                <w:b/>
              </w:rPr>
            </w:pPr>
            <w:r w:rsidRPr="0042794A">
              <w:t>Телефон рабочий, домашний, мобильный</w:t>
            </w:r>
          </w:p>
        </w:tc>
        <w:tc>
          <w:tcPr>
            <w:tcW w:w="5175" w:type="dxa"/>
          </w:tcPr>
          <w:p w:rsidR="00394AEF" w:rsidRPr="0042794A" w:rsidRDefault="00394AEF" w:rsidP="00D56EB4">
            <w:pPr>
              <w:jc w:val="center"/>
              <w:rPr>
                <w:b/>
              </w:rPr>
            </w:pPr>
          </w:p>
        </w:tc>
      </w:tr>
      <w:tr w:rsidR="00394AEF" w:rsidRPr="0042794A" w:rsidTr="00394AEF">
        <w:trPr>
          <w:jc w:val="center"/>
        </w:trPr>
        <w:tc>
          <w:tcPr>
            <w:tcW w:w="5146" w:type="dxa"/>
          </w:tcPr>
          <w:p w:rsidR="00394AEF" w:rsidRPr="0042794A" w:rsidRDefault="00394AEF" w:rsidP="00D56EB4">
            <w:pPr>
              <w:tabs>
                <w:tab w:val="left" w:pos="3293"/>
              </w:tabs>
              <w:rPr>
                <w:b/>
              </w:rPr>
            </w:pPr>
            <w:r w:rsidRPr="0042794A">
              <w:t>E-</w:t>
            </w:r>
            <w:proofErr w:type="spellStart"/>
            <w:r w:rsidRPr="0042794A">
              <w:t>mail</w:t>
            </w:r>
            <w:proofErr w:type="spellEnd"/>
          </w:p>
        </w:tc>
        <w:tc>
          <w:tcPr>
            <w:tcW w:w="5175" w:type="dxa"/>
          </w:tcPr>
          <w:p w:rsidR="00394AEF" w:rsidRPr="0042794A" w:rsidRDefault="00394AEF" w:rsidP="00D56EB4">
            <w:pPr>
              <w:jc w:val="center"/>
              <w:rPr>
                <w:b/>
              </w:rPr>
            </w:pPr>
          </w:p>
        </w:tc>
      </w:tr>
      <w:tr w:rsidR="00394AEF" w:rsidRPr="0042794A" w:rsidTr="00394AEF">
        <w:trPr>
          <w:jc w:val="center"/>
        </w:trPr>
        <w:tc>
          <w:tcPr>
            <w:tcW w:w="5146" w:type="dxa"/>
          </w:tcPr>
          <w:p w:rsidR="00394AEF" w:rsidRPr="0042794A" w:rsidRDefault="00394AEF" w:rsidP="00D56EB4">
            <w:pPr>
              <w:tabs>
                <w:tab w:val="left" w:pos="2867"/>
              </w:tabs>
              <w:rPr>
                <w:b/>
              </w:rPr>
            </w:pPr>
            <w:r w:rsidRPr="0042794A">
              <w:t>Форма участия</w:t>
            </w:r>
          </w:p>
        </w:tc>
        <w:tc>
          <w:tcPr>
            <w:tcW w:w="5175" w:type="dxa"/>
          </w:tcPr>
          <w:p w:rsidR="00394AEF" w:rsidRPr="0042794A" w:rsidRDefault="00394AEF" w:rsidP="00D56EB4">
            <w:pPr>
              <w:jc w:val="center"/>
              <w:rPr>
                <w:b/>
              </w:rPr>
            </w:pPr>
          </w:p>
        </w:tc>
      </w:tr>
    </w:tbl>
    <w:p w:rsidR="00394AEF" w:rsidRPr="008619B4" w:rsidRDefault="00394AEF" w:rsidP="006C795B"/>
    <w:sectPr w:rsidR="00394AEF" w:rsidRPr="008619B4" w:rsidSect="00E44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7815FE"/>
    <w:multiLevelType w:val="hybridMultilevel"/>
    <w:tmpl w:val="DC1E2146"/>
    <w:lvl w:ilvl="0" w:tplc="D0A00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" w:hanging="360"/>
      </w:pPr>
    </w:lvl>
    <w:lvl w:ilvl="2" w:tplc="0419001B" w:tentative="1">
      <w:start w:val="1"/>
      <w:numFmt w:val="lowerRoman"/>
      <w:lvlText w:val="%3."/>
      <w:lvlJc w:val="right"/>
      <w:pPr>
        <w:ind w:left="1480" w:hanging="180"/>
      </w:pPr>
    </w:lvl>
    <w:lvl w:ilvl="3" w:tplc="0419000F" w:tentative="1">
      <w:start w:val="1"/>
      <w:numFmt w:val="decimal"/>
      <w:lvlText w:val="%4."/>
      <w:lvlJc w:val="left"/>
      <w:pPr>
        <w:ind w:left="2200" w:hanging="360"/>
      </w:pPr>
    </w:lvl>
    <w:lvl w:ilvl="4" w:tplc="04190019" w:tentative="1">
      <w:start w:val="1"/>
      <w:numFmt w:val="lowerLetter"/>
      <w:lvlText w:val="%5."/>
      <w:lvlJc w:val="left"/>
      <w:pPr>
        <w:ind w:left="2920" w:hanging="360"/>
      </w:pPr>
    </w:lvl>
    <w:lvl w:ilvl="5" w:tplc="0419001B" w:tentative="1">
      <w:start w:val="1"/>
      <w:numFmt w:val="lowerRoman"/>
      <w:lvlText w:val="%6."/>
      <w:lvlJc w:val="right"/>
      <w:pPr>
        <w:ind w:left="3640" w:hanging="180"/>
      </w:pPr>
    </w:lvl>
    <w:lvl w:ilvl="6" w:tplc="0419000F" w:tentative="1">
      <w:start w:val="1"/>
      <w:numFmt w:val="decimal"/>
      <w:lvlText w:val="%7."/>
      <w:lvlJc w:val="left"/>
      <w:pPr>
        <w:ind w:left="4360" w:hanging="360"/>
      </w:pPr>
    </w:lvl>
    <w:lvl w:ilvl="7" w:tplc="04190019" w:tentative="1">
      <w:start w:val="1"/>
      <w:numFmt w:val="lowerLetter"/>
      <w:lvlText w:val="%8."/>
      <w:lvlJc w:val="left"/>
      <w:pPr>
        <w:ind w:left="5080" w:hanging="360"/>
      </w:pPr>
    </w:lvl>
    <w:lvl w:ilvl="8" w:tplc="041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2" w15:restartNumberingAfterBreak="0">
    <w:nsid w:val="45D06F57"/>
    <w:multiLevelType w:val="hybridMultilevel"/>
    <w:tmpl w:val="35267D00"/>
    <w:lvl w:ilvl="0" w:tplc="6B787A3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6B4F82"/>
    <w:multiLevelType w:val="hybridMultilevel"/>
    <w:tmpl w:val="E94CC7A0"/>
    <w:lvl w:ilvl="0" w:tplc="0419000F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5C903935"/>
    <w:multiLevelType w:val="hybridMultilevel"/>
    <w:tmpl w:val="8CE00C80"/>
    <w:lvl w:ilvl="0" w:tplc="6B787A3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33123DA"/>
    <w:multiLevelType w:val="hybridMultilevel"/>
    <w:tmpl w:val="2474D988"/>
    <w:lvl w:ilvl="0" w:tplc="FB662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C3750"/>
    <w:multiLevelType w:val="hybridMultilevel"/>
    <w:tmpl w:val="4B02DB78"/>
    <w:lvl w:ilvl="0" w:tplc="6B787A3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CC902FB"/>
    <w:multiLevelType w:val="hybridMultilevel"/>
    <w:tmpl w:val="F13E9D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443F"/>
    <w:rsid w:val="0000467A"/>
    <w:rsid w:val="000234A6"/>
    <w:rsid w:val="0004255A"/>
    <w:rsid w:val="00043B06"/>
    <w:rsid w:val="00067344"/>
    <w:rsid w:val="00071242"/>
    <w:rsid w:val="00077420"/>
    <w:rsid w:val="0008505F"/>
    <w:rsid w:val="00086338"/>
    <w:rsid w:val="00095491"/>
    <w:rsid w:val="000A4EB5"/>
    <w:rsid w:val="000A58F8"/>
    <w:rsid w:val="000B3810"/>
    <w:rsid w:val="000D1359"/>
    <w:rsid w:val="000D1953"/>
    <w:rsid w:val="001144DA"/>
    <w:rsid w:val="00135750"/>
    <w:rsid w:val="00165388"/>
    <w:rsid w:val="00165404"/>
    <w:rsid w:val="00177F9E"/>
    <w:rsid w:val="001A44FA"/>
    <w:rsid w:val="001B3932"/>
    <w:rsid w:val="001B4C7A"/>
    <w:rsid w:val="001B5EA5"/>
    <w:rsid w:val="001C05EC"/>
    <w:rsid w:val="001C2A36"/>
    <w:rsid w:val="0020555C"/>
    <w:rsid w:val="0022443F"/>
    <w:rsid w:val="002372A1"/>
    <w:rsid w:val="0026023B"/>
    <w:rsid w:val="00267C5B"/>
    <w:rsid w:val="00272E06"/>
    <w:rsid w:val="00281CDE"/>
    <w:rsid w:val="002933BC"/>
    <w:rsid w:val="002A79D2"/>
    <w:rsid w:val="002C1BE8"/>
    <w:rsid w:val="002E1442"/>
    <w:rsid w:val="002E58A3"/>
    <w:rsid w:val="00307335"/>
    <w:rsid w:val="0032322E"/>
    <w:rsid w:val="003261AE"/>
    <w:rsid w:val="00327F6B"/>
    <w:rsid w:val="00330A19"/>
    <w:rsid w:val="0033292F"/>
    <w:rsid w:val="00345DC1"/>
    <w:rsid w:val="00351218"/>
    <w:rsid w:val="003647AF"/>
    <w:rsid w:val="003822F2"/>
    <w:rsid w:val="00394AEF"/>
    <w:rsid w:val="003A0667"/>
    <w:rsid w:val="003C5C75"/>
    <w:rsid w:val="003E2EDD"/>
    <w:rsid w:val="003F4133"/>
    <w:rsid w:val="00432303"/>
    <w:rsid w:val="00447C79"/>
    <w:rsid w:val="00450355"/>
    <w:rsid w:val="00454044"/>
    <w:rsid w:val="00456F88"/>
    <w:rsid w:val="00462DD5"/>
    <w:rsid w:val="0046322B"/>
    <w:rsid w:val="00465105"/>
    <w:rsid w:val="00467A2B"/>
    <w:rsid w:val="00474F32"/>
    <w:rsid w:val="004A12B0"/>
    <w:rsid w:val="004E490A"/>
    <w:rsid w:val="0051499F"/>
    <w:rsid w:val="005172BA"/>
    <w:rsid w:val="00524389"/>
    <w:rsid w:val="005277E1"/>
    <w:rsid w:val="00577F10"/>
    <w:rsid w:val="00585D25"/>
    <w:rsid w:val="005907A8"/>
    <w:rsid w:val="00592FF8"/>
    <w:rsid w:val="005A3800"/>
    <w:rsid w:val="005B76F5"/>
    <w:rsid w:val="005C7B78"/>
    <w:rsid w:val="005F5948"/>
    <w:rsid w:val="006041A0"/>
    <w:rsid w:val="006054BF"/>
    <w:rsid w:val="0061531F"/>
    <w:rsid w:val="0061761F"/>
    <w:rsid w:val="0062200C"/>
    <w:rsid w:val="00644636"/>
    <w:rsid w:val="006451E4"/>
    <w:rsid w:val="006A092C"/>
    <w:rsid w:val="006C795B"/>
    <w:rsid w:val="0071037F"/>
    <w:rsid w:val="00712D98"/>
    <w:rsid w:val="0071395A"/>
    <w:rsid w:val="007163B0"/>
    <w:rsid w:val="007230FB"/>
    <w:rsid w:val="007242CE"/>
    <w:rsid w:val="00736B51"/>
    <w:rsid w:val="00752BEF"/>
    <w:rsid w:val="007A0A6C"/>
    <w:rsid w:val="007B07F4"/>
    <w:rsid w:val="007B74CB"/>
    <w:rsid w:val="007C171E"/>
    <w:rsid w:val="007E4D5A"/>
    <w:rsid w:val="007F2BEA"/>
    <w:rsid w:val="007F75B0"/>
    <w:rsid w:val="007F776B"/>
    <w:rsid w:val="00800052"/>
    <w:rsid w:val="00801E8F"/>
    <w:rsid w:val="0080549E"/>
    <w:rsid w:val="008124EF"/>
    <w:rsid w:val="00817197"/>
    <w:rsid w:val="008318F4"/>
    <w:rsid w:val="00837E36"/>
    <w:rsid w:val="008568B1"/>
    <w:rsid w:val="00870A44"/>
    <w:rsid w:val="00870F9A"/>
    <w:rsid w:val="00873941"/>
    <w:rsid w:val="00874DA9"/>
    <w:rsid w:val="00877C0A"/>
    <w:rsid w:val="008807F9"/>
    <w:rsid w:val="00882990"/>
    <w:rsid w:val="00884DC2"/>
    <w:rsid w:val="00897DBE"/>
    <w:rsid w:val="008A0684"/>
    <w:rsid w:val="008B0BBF"/>
    <w:rsid w:val="008B2E22"/>
    <w:rsid w:val="008B4E20"/>
    <w:rsid w:val="008C1FAD"/>
    <w:rsid w:val="008D09AA"/>
    <w:rsid w:val="008D2056"/>
    <w:rsid w:val="008D51C7"/>
    <w:rsid w:val="008E1129"/>
    <w:rsid w:val="008E1587"/>
    <w:rsid w:val="008E5CAB"/>
    <w:rsid w:val="008F5DC2"/>
    <w:rsid w:val="00903753"/>
    <w:rsid w:val="00904143"/>
    <w:rsid w:val="00904159"/>
    <w:rsid w:val="009601B1"/>
    <w:rsid w:val="00974D90"/>
    <w:rsid w:val="00975117"/>
    <w:rsid w:val="00977CF5"/>
    <w:rsid w:val="00997987"/>
    <w:rsid w:val="009B0475"/>
    <w:rsid w:val="009B0E85"/>
    <w:rsid w:val="009C2ED0"/>
    <w:rsid w:val="009E139E"/>
    <w:rsid w:val="009E444C"/>
    <w:rsid w:val="00A00368"/>
    <w:rsid w:val="00A06971"/>
    <w:rsid w:val="00A279A1"/>
    <w:rsid w:val="00A33969"/>
    <w:rsid w:val="00A34C7B"/>
    <w:rsid w:val="00A46BCC"/>
    <w:rsid w:val="00A61A5A"/>
    <w:rsid w:val="00A6436D"/>
    <w:rsid w:val="00A733A8"/>
    <w:rsid w:val="00A80E17"/>
    <w:rsid w:val="00A81969"/>
    <w:rsid w:val="00AA3164"/>
    <w:rsid w:val="00AA6A5E"/>
    <w:rsid w:val="00AB5F7B"/>
    <w:rsid w:val="00AD0080"/>
    <w:rsid w:val="00B16D71"/>
    <w:rsid w:val="00B20BB1"/>
    <w:rsid w:val="00B2664E"/>
    <w:rsid w:val="00B3712A"/>
    <w:rsid w:val="00B42D59"/>
    <w:rsid w:val="00B64331"/>
    <w:rsid w:val="00B67FB0"/>
    <w:rsid w:val="00B727FA"/>
    <w:rsid w:val="00B73AA7"/>
    <w:rsid w:val="00B73D23"/>
    <w:rsid w:val="00B81521"/>
    <w:rsid w:val="00B94A6F"/>
    <w:rsid w:val="00B95401"/>
    <w:rsid w:val="00BA15E3"/>
    <w:rsid w:val="00BB01E1"/>
    <w:rsid w:val="00BC1361"/>
    <w:rsid w:val="00BF5731"/>
    <w:rsid w:val="00BF6E62"/>
    <w:rsid w:val="00C04B84"/>
    <w:rsid w:val="00C15DF9"/>
    <w:rsid w:val="00C1663C"/>
    <w:rsid w:val="00C20667"/>
    <w:rsid w:val="00C40FD4"/>
    <w:rsid w:val="00C42EC8"/>
    <w:rsid w:val="00C57A10"/>
    <w:rsid w:val="00C62595"/>
    <w:rsid w:val="00C63DEB"/>
    <w:rsid w:val="00C7232E"/>
    <w:rsid w:val="00C81A38"/>
    <w:rsid w:val="00C92BE0"/>
    <w:rsid w:val="00CA3F16"/>
    <w:rsid w:val="00CC587A"/>
    <w:rsid w:val="00CD00FF"/>
    <w:rsid w:val="00CD262E"/>
    <w:rsid w:val="00CF25E2"/>
    <w:rsid w:val="00D00FBB"/>
    <w:rsid w:val="00D34FC9"/>
    <w:rsid w:val="00D36E0C"/>
    <w:rsid w:val="00D429C2"/>
    <w:rsid w:val="00D658B3"/>
    <w:rsid w:val="00D734A2"/>
    <w:rsid w:val="00D96040"/>
    <w:rsid w:val="00DA07CB"/>
    <w:rsid w:val="00DC7939"/>
    <w:rsid w:val="00DF481F"/>
    <w:rsid w:val="00E11E61"/>
    <w:rsid w:val="00E12803"/>
    <w:rsid w:val="00E13C56"/>
    <w:rsid w:val="00E13E10"/>
    <w:rsid w:val="00E241BA"/>
    <w:rsid w:val="00E40D6F"/>
    <w:rsid w:val="00E44C8F"/>
    <w:rsid w:val="00E44DD7"/>
    <w:rsid w:val="00E66316"/>
    <w:rsid w:val="00E67608"/>
    <w:rsid w:val="00E7206B"/>
    <w:rsid w:val="00E73BCF"/>
    <w:rsid w:val="00E76D21"/>
    <w:rsid w:val="00E92FF2"/>
    <w:rsid w:val="00E94952"/>
    <w:rsid w:val="00EA1D9C"/>
    <w:rsid w:val="00EB5E91"/>
    <w:rsid w:val="00EB78CE"/>
    <w:rsid w:val="00ED047F"/>
    <w:rsid w:val="00ED632F"/>
    <w:rsid w:val="00EE76BC"/>
    <w:rsid w:val="00F0058D"/>
    <w:rsid w:val="00F10999"/>
    <w:rsid w:val="00F15028"/>
    <w:rsid w:val="00F21FB6"/>
    <w:rsid w:val="00F44C99"/>
    <w:rsid w:val="00F50849"/>
    <w:rsid w:val="00F65490"/>
    <w:rsid w:val="00F72147"/>
    <w:rsid w:val="00F7511A"/>
    <w:rsid w:val="00FB0984"/>
    <w:rsid w:val="00FE512C"/>
    <w:rsid w:val="00FF43B4"/>
    <w:rsid w:val="00FF4736"/>
    <w:rsid w:val="00FF48A8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91B40"/>
  <w15:docId w15:val="{3CDC94D4-89C0-4273-81B2-CA658238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7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0F9A"/>
    <w:pPr>
      <w:keepNext/>
      <w:widowControl w:val="0"/>
      <w:numPr>
        <w:numId w:val="2"/>
      </w:numPr>
      <w:suppressAutoHyphens/>
      <w:outlineLvl w:val="0"/>
    </w:pPr>
    <w:rPr>
      <w:rFonts w:ascii="Garamond" w:eastAsia="Lucida Sans Unicode" w:hAnsi="Garamond" w:cs="Garamond"/>
      <w:kern w:val="2"/>
      <w:sz w:val="32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443F"/>
    <w:rPr>
      <w:color w:val="0000FF"/>
      <w:u w:val="single"/>
    </w:rPr>
  </w:style>
  <w:style w:type="table" w:styleId="a4">
    <w:name w:val="Table Grid"/>
    <w:basedOn w:val="a1"/>
    <w:rsid w:val="00E44D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FollowedHyperlink"/>
    <w:rsid w:val="000234A6"/>
    <w:rPr>
      <w:color w:val="800080"/>
      <w:u w:val="single"/>
    </w:rPr>
  </w:style>
  <w:style w:type="paragraph" w:styleId="a6">
    <w:name w:val="Balloon Text"/>
    <w:basedOn w:val="a"/>
    <w:link w:val="a7"/>
    <w:rsid w:val="00A34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34C7B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CD00FF"/>
    <w:rPr>
      <w:rFonts w:ascii="Cambria" w:hAnsi="Cambria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70F9A"/>
    <w:rPr>
      <w:rFonts w:ascii="Garamond" w:eastAsia="Lucida Sans Unicode" w:hAnsi="Garamond" w:cs="Garamond"/>
      <w:kern w:val="2"/>
      <w:sz w:val="32"/>
      <w:szCs w:val="24"/>
      <w:lang w:val="en-US" w:eastAsia="hi-IN" w:bidi="hi-IN"/>
    </w:rPr>
  </w:style>
  <w:style w:type="paragraph" w:styleId="a8">
    <w:name w:val="List Paragraph"/>
    <w:basedOn w:val="a"/>
    <w:uiPriority w:val="34"/>
    <w:qFormat/>
    <w:rsid w:val="00870F9A"/>
    <w:pPr>
      <w:widowControl w:val="0"/>
      <w:suppressAutoHyphens/>
      <w:ind w:left="720"/>
      <w:contextualSpacing/>
    </w:pPr>
    <w:rPr>
      <w:rFonts w:eastAsia="Lucida Sans Unicode" w:cs="Mangal"/>
      <w:kern w:val="2"/>
      <w:szCs w:val="21"/>
      <w:lang w:eastAsia="hi-IN" w:bidi="hi-IN"/>
    </w:rPr>
  </w:style>
  <w:style w:type="paragraph" w:styleId="a9">
    <w:name w:val="No Spacing"/>
    <w:uiPriority w:val="1"/>
    <w:qFormat/>
    <w:rsid w:val="00B94A6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8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philosconfnmstu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hilosconfnmstu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6982C-D65B-47D4-B7C2-42A36FD8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8928</CharactersWithSpaces>
  <SharedDoc>false</SharedDoc>
  <HLinks>
    <vt:vector size="24" baseType="variant">
      <vt:variant>
        <vt:i4>116</vt:i4>
      </vt:variant>
      <vt:variant>
        <vt:i4>21</vt:i4>
      </vt:variant>
      <vt:variant>
        <vt:i4>0</vt:i4>
      </vt:variant>
      <vt:variant>
        <vt:i4>5</vt:i4>
      </vt:variant>
      <vt:variant>
        <vt:lpwstr>mailto:conference-philosophy@mail.ru</vt:lpwstr>
      </vt:variant>
      <vt:variant>
        <vt:lpwstr/>
      </vt:variant>
      <vt:variant>
        <vt:i4>196608</vt:i4>
      </vt:variant>
      <vt:variant>
        <vt:i4>18</vt:i4>
      </vt:variant>
      <vt:variant>
        <vt:i4>0</vt:i4>
      </vt:variant>
      <vt:variant>
        <vt:i4>5</vt:i4>
      </vt:variant>
      <vt:variant>
        <vt:lpwstr>http://fil.magtu.ru/</vt:lpwstr>
      </vt:variant>
      <vt:variant>
        <vt:lpwstr/>
      </vt:variant>
      <vt:variant>
        <vt:i4>116</vt:i4>
      </vt:variant>
      <vt:variant>
        <vt:i4>15</vt:i4>
      </vt:variant>
      <vt:variant>
        <vt:i4>0</vt:i4>
      </vt:variant>
      <vt:variant>
        <vt:i4>5</vt:i4>
      </vt:variant>
      <vt:variant>
        <vt:lpwstr>mailto:conference-philosophy@mail.ru</vt:lpwstr>
      </vt:variant>
      <vt:variant>
        <vt:lpwstr/>
      </vt:variant>
      <vt:variant>
        <vt:i4>196608</vt:i4>
      </vt:variant>
      <vt:variant>
        <vt:i4>12</vt:i4>
      </vt:variant>
      <vt:variant>
        <vt:i4>0</vt:i4>
      </vt:variant>
      <vt:variant>
        <vt:i4>5</vt:i4>
      </vt:variant>
      <vt:variant>
        <vt:lpwstr>http://fil.magtu.ru/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HP</cp:lastModifiedBy>
  <cp:revision>289</cp:revision>
  <cp:lastPrinted>2020-03-10T08:56:00Z</cp:lastPrinted>
  <dcterms:created xsi:type="dcterms:W3CDTF">2023-03-23T03:59:00Z</dcterms:created>
  <dcterms:modified xsi:type="dcterms:W3CDTF">2026-02-19T08:07:00Z</dcterms:modified>
</cp:coreProperties>
</file>