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7C" w:rsidRDefault="000F277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F277C" w:rsidRDefault="000F277C">
      <w:pPr>
        <w:pStyle w:val="ConsPlusNormal"/>
        <w:jc w:val="both"/>
        <w:outlineLvl w:val="0"/>
      </w:pPr>
    </w:p>
    <w:p w:rsidR="000F277C" w:rsidRDefault="000F277C">
      <w:pPr>
        <w:pStyle w:val="ConsPlusNormal"/>
        <w:outlineLvl w:val="0"/>
      </w:pPr>
      <w:r>
        <w:t>Зарегистрировано в Минюсте России 26 августа 2020 г. N 59490</w:t>
      </w:r>
    </w:p>
    <w:p w:rsidR="000F277C" w:rsidRDefault="000F27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jc w:val="center"/>
      </w:pPr>
      <w:r>
        <w:t>МИНИСТЕРСТВО НАУКИ И ВЫСШЕГО ОБРАЗОВАНИЯ</w:t>
      </w:r>
    </w:p>
    <w:p w:rsidR="000F277C" w:rsidRDefault="000F277C">
      <w:pPr>
        <w:pStyle w:val="ConsPlusTitle"/>
        <w:jc w:val="center"/>
      </w:pPr>
      <w:r>
        <w:t>РОССИЙСКОЙ ФЕДЕРАЦИИ</w:t>
      </w:r>
    </w:p>
    <w:p w:rsidR="000F277C" w:rsidRDefault="000F277C">
      <w:pPr>
        <w:pStyle w:val="ConsPlusTitle"/>
        <w:jc w:val="both"/>
      </w:pPr>
    </w:p>
    <w:p w:rsidR="000F277C" w:rsidRDefault="000F277C">
      <w:pPr>
        <w:pStyle w:val="ConsPlusTitle"/>
        <w:jc w:val="center"/>
      </w:pPr>
      <w:r>
        <w:t>ПРИКАЗ</w:t>
      </w:r>
    </w:p>
    <w:p w:rsidR="000F277C" w:rsidRDefault="000F277C">
      <w:pPr>
        <w:pStyle w:val="ConsPlusTitle"/>
        <w:jc w:val="center"/>
      </w:pPr>
      <w:r>
        <w:t>от 12 августа 2020 г. N 987</w:t>
      </w:r>
    </w:p>
    <w:p w:rsidR="000F277C" w:rsidRDefault="000F277C">
      <w:pPr>
        <w:pStyle w:val="ConsPlusTitle"/>
        <w:jc w:val="both"/>
      </w:pPr>
    </w:p>
    <w:p w:rsidR="000F277C" w:rsidRDefault="000F277C">
      <w:pPr>
        <w:pStyle w:val="ConsPlusTitle"/>
        <w:jc w:val="center"/>
      </w:pPr>
      <w:r>
        <w:t>ОБ УТВЕРЖДЕНИИ</w:t>
      </w:r>
    </w:p>
    <w:p w:rsidR="000F277C" w:rsidRDefault="000F277C">
      <w:pPr>
        <w:pStyle w:val="ConsPlusTitle"/>
        <w:jc w:val="center"/>
      </w:pPr>
      <w:r>
        <w:t>ФЕДЕРАЛЬНОГО ГОСУДАРСТВЕННОГО ОБРАЗОВАТЕЛЬНОГО</w:t>
      </w:r>
    </w:p>
    <w:p w:rsidR="000F277C" w:rsidRDefault="000F277C">
      <w:pPr>
        <w:pStyle w:val="ConsPlusTitle"/>
        <w:jc w:val="center"/>
      </w:pPr>
      <w:r>
        <w:t>СТАНДАРТА ВЫСШЕГО ОБРАЗОВАНИЯ - СПЕЦИАЛИТЕТ</w:t>
      </w:r>
    </w:p>
    <w:p w:rsidR="000F277C" w:rsidRDefault="000F277C">
      <w:pPr>
        <w:pStyle w:val="ConsPlusTitle"/>
        <w:jc w:val="center"/>
      </w:pPr>
      <w:r>
        <w:t>ПО СПЕЦИАЛЬНОСТИ 21.05.04 ГОРНОЕ ДЕЛО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специалитет по специальности 21.05.04 Горное дело (далее - стандарт).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F277C" w:rsidRDefault="000F277C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специальности 21.05.04 Горное дело (уровень специалитета), утвержденным приказом Министерства образования и науки Российской Федерации от 17 октября 2016 г. N 1298 (зарегистрирован Министерством юстиции Российской Федерации 10 ноября 2016 г., регистрационный N 44291), прекращается 31 декабря 2020 года.</w:t>
      </w:r>
      <w:proofErr w:type="gramEnd"/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right"/>
      </w:pPr>
      <w:r>
        <w:t>Врио Министра</w:t>
      </w:r>
    </w:p>
    <w:p w:rsidR="000F277C" w:rsidRDefault="000F277C">
      <w:pPr>
        <w:pStyle w:val="ConsPlusNormal"/>
        <w:jc w:val="right"/>
      </w:pPr>
      <w:r>
        <w:t>А.В.НАРУКАВНИКОВ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right"/>
        <w:outlineLvl w:val="0"/>
      </w:pPr>
      <w:r>
        <w:t>Приложение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right"/>
      </w:pPr>
      <w:r>
        <w:t>Утвержден</w:t>
      </w:r>
    </w:p>
    <w:p w:rsidR="000F277C" w:rsidRDefault="000F277C">
      <w:pPr>
        <w:pStyle w:val="ConsPlusNormal"/>
        <w:jc w:val="right"/>
      </w:pPr>
      <w:r>
        <w:t>приказом Министерства науки</w:t>
      </w:r>
    </w:p>
    <w:p w:rsidR="000F277C" w:rsidRDefault="000F277C">
      <w:pPr>
        <w:pStyle w:val="ConsPlusNormal"/>
        <w:jc w:val="right"/>
      </w:pPr>
      <w:r>
        <w:t>и высшего образования</w:t>
      </w:r>
    </w:p>
    <w:p w:rsidR="000F277C" w:rsidRDefault="000F277C">
      <w:pPr>
        <w:pStyle w:val="ConsPlusNormal"/>
        <w:jc w:val="right"/>
      </w:pPr>
      <w:r>
        <w:t>Российской Федерации</w:t>
      </w:r>
    </w:p>
    <w:p w:rsidR="000F277C" w:rsidRDefault="000F277C">
      <w:pPr>
        <w:pStyle w:val="ConsPlusNormal"/>
        <w:jc w:val="right"/>
      </w:pPr>
      <w:r>
        <w:t>от 12 августа 2020 г. N 987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0F277C" w:rsidRDefault="000F277C">
      <w:pPr>
        <w:pStyle w:val="ConsPlusTitle"/>
        <w:jc w:val="center"/>
      </w:pPr>
      <w:r>
        <w:lastRenderedPageBreak/>
        <w:t>ВЫСШЕГО ОБРАЗОВАНИЯ - СПЕЦИАЛИТЕТ ПО СПЕЦИАЛЬНОСТИ</w:t>
      </w:r>
    </w:p>
    <w:p w:rsidR="000F277C" w:rsidRDefault="000F277C">
      <w:pPr>
        <w:pStyle w:val="ConsPlusTitle"/>
        <w:jc w:val="center"/>
      </w:pPr>
      <w:r>
        <w:t>21.05.04 ГОРНОЕ ДЕЛО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jc w:val="center"/>
        <w:outlineLvl w:val="1"/>
      </w:pPr>
      <w:r>
        <w:t>I. Общие положения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специалитета по специальности 21.05.04 Горное дело (далее соответственно - программа специалитета, специальность).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1.2.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специалитета в Организации может осуществляться в очной, очно-заочной и заочной формах.</w:t>
      </w:r>
      <w:proofErr w:type="gramEnd"/>
    </w:p>
    <w:p w:rsidR="000F277C" w:rsidRDefault="000F277C">
      <w:pPr>
        <w:pStyle w:val="ConsPlusNormal"/>
        <w:spacing w:before="220"/>
        <w:ind w:firstLine="540"/>
        <w:jc w:val="both"/>
      </w:pPr>
      <w:r>
        <w:t>1.4. Содержание высшего образования по специальности определяется программой специалитета, разрабатываемой и утверждаемой Организацией самостоятельно. При разработке программы специалитета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0F277C" w:rsidRDefault="000F277C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специалитета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0F277C" w:rsidRDefault="000F277C">
      <w:pPr>
        <w:pStyle w:val="ConsPlusNormal"/>
        <w:spacing w:before="220"/>
        <w:ind w:firstLine="540"/>
        <w:jc w:val="both"/>
      </w:pPr>
      <w:r>
        <w:t>1.5. При реализации программы специалитета Организация вправе применять электронное обучение, дистанционные образовательные технологии.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Реализация программы специалитета с применением исключительно электронного обучения, дистанционных образовательных технологий не допускается &lt;1&gt;.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1.6. Реализация программы специалитета осуществляется Организацией как самостоятельно, так и посредством сетевой формы.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1.7. Программа специалитета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bookmarkStart w:id="1" w:name="P58"/>
      <w:bookmarkEnd w:id="1"/>
      <w:r>
        <w:lastRenderedPageBreak/>
        <w:t>1.8. Срок получения образования по программе специалитета (вне зависимости от применяемых образовательных технологий):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5,5 лет;</w:t>
      </w:r>
    </w:p>
    <w:p w:rsidR="000F277C" w:rsidRDefault="000F277C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0F277C" w:rsidRDefault="000F277C">
      <w:pPr>
        <w:pStyle w:val="ConsPlusNormal"/>
        <w:spacing w:before="220"/>
        <w:ind w:firstLine="540"/>
        <w:jc w:val="both"/>
      </w:pPr>
      <w:bookmarkStart w:id="2" w:name="P62"/>
      <w:bookmarkEnd w:id="2"/>
      <w:r>
        <w:t>1.9. Объем программы специалитета составляет 330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Объем программы специалитета,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 (за исключением ускоренного обучения), а при ускоренном обучении - не более 80 з.е.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8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2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срок получения образования по программе специалитета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объем программы специалитета, реализуемый за один учебный год.</w:t>
      </w:r>
    </w:p>
    <w:p w:rsidR="000F277C" w:rsidRDefault="000F277C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специалитета (далее - выпускники), могут осуществлять профессиональную деятельность: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277C" w:rsidRDefault="000F277C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основных профессиональных образовательных программ и дополнительных образовательных программ; научных исследований и проведения научно-исследовательских и опытно-конструкторских работ);</w:t>
      </w:r>
    </w:p>
    <w:p w:rsidR="000F277C" w:rsidRDefault="000F277C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08</w:t>
        </w:r>
      </w:hyperlink>
      <w:r>
        <w:t xml:space="preserve"> Финансы и экономика (в сферах: геолого-промышленной оценки запасов месторождений твердых полезных ископаемых и горных отводов; проведения экономического анализа затрат на реализацию технологических процессов при проектировании, строительстве и эксплуатации предприятий по эксплуатационной разведке, добыче и переработке твердых полезных ископаемых и подземных объектов);</w:t>
      </w:r>
    </w:p>
    <w:p w:rsidR="000F277C" w:rsidRDefault="000F277C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10</w:t>
        </w:r>
      </w:hyperlink>
      <w:r>
        <w:t xml:space="preserve"> Архитектура, проектирование, геодезия, топография и дизайн (в сфере инженерно-геодезического, инженерно-технического и экспертного обеспечения освоения подземного пространства при реализации градостроительной политики);</w:t>
      </w:r>
    </w:p>
    <w:p w:rsidR="000F277C" w:rsidRDefault="000F277C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сфере проектирования, строительства и эксплуатации подземных объектов, инженерных комплексов и систем их жизнеобеспечения);</w:t>
      </w:r>
    </w:p>
    <w:p w:rsidR="000F277C" w:rsidRDefault="000F277C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18</w:t>
        </w:r>
      </w:hyperlink>
      <w:r>
        <w:t xml:space="preserve"> Добыча, переработка угля, руд и других полезных ископаемых (в сфере добычи и переработки твердых полезных ископаемых, строительства и эксплуатации подземных объектов);</w:t>
      </w:r>
    </w:p>
    <w:p w:rsidR="000F277C" w:rsidRDefault="000F277C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20</w:t>
        </w:r>
      </w:hyperlink>
      <w:r>
        <w:t xml:space="preserve"> Электроэнергетика (в сфере проектирования и безопасной эксплуатации электротехнических объектов, комплексов и систем при добыче и переработке твердых полезных ископаемых, строительстве и эксплуатации подземных объектов);</w:t>
      </w:r>
    </w:p>
    <w:p w:rsidR="000F277C" w:rsidRDefault="000F277C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28</w:t>
        </w:r>
      </w:hyperlink>
      <w:r>
        <w:t xml:space="preserve"> Производство машин и оборудования (в сфере проектирования, производства и безопасной эксплуатации горных машин и оборудования);</w:t>
      </w:r>
    </w:p>
    <w:p w:rsidR="000F277C" w:rsidRDefault="000F277C">
      <w:pPr>
        <w:pStyle w:val="ConsPlusNormal"/>
        <w:spacing w:before="220"/>
        <w:ind w:firstLine="540"/>
        <w:jc w:val="both"/>
      </w:pPr>
      <w:hyperlink r:id="rId18" w:history="1">
        <w:proofErr w:type="gramStart"/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обеспечения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объектов; проектирования и эксплуатации инженерно-технических систем обеспечения технологических процессов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объектов;</w:t>
      </w:r>
      <w:proofErr w:type="gramEnd"/>
      <w:r>
        <w:t xml:space="preserve"> управления и планирования производственными процессами и организациями).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F277C" w:rsidRDefault="000F277C">
      <w:pPr>
        <w:pStyle w:val="ConsPlusNormal"/>
        <w:spacing w:before="220"/>
        <w:ind w:firstLine="540"/>
        <w:jc w:val="both"/>
      </w:pPr>
      <w:bookmarkStart w:id="4" w:name="P80"/>
      <w:bookmarkEnd w:id="4"/>
      <w:r>
        <w:t>1.12. В рамках освоения программы специалитета выпускники могут готовиться к решению задач профессиональной деятельности следующих типов: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проектно-изыскательский;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организационно-управленческий.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1.13. При разработке программы специалитета Организация устанавливает направленность (профиль) программы специалитета, которая соответствует специальности в целом или конкретизирует содержание программы специалитета в рамках специальности путем ориентации ее </w:t>
      </w:r>
      <w:proofErr w:type="gramStart"/>
      <w:r>
        <w:t>на</w:t>
      </w:r>
      <w:proofErr w:type="gramEnd"/>
      <w:r>
        <w:t>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lastRenderedPageBreak/>
        <w:t>1.14. Программа специалитета,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jc w:val="center"/>
        <w:outlineLvl w:val="1"/>
      </w:pPr>
      <w:r>
        <w:t>II. Требования к структуре программы специалитета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r>
        <w:t>2.1. Структура программы специалитета включает следующие блоки:</w:t>
      </w:r>
    </w:p>
    <w:p w:rsidR="000F277C" w:rsidRDefault="000F277C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0F277C" w:rsidRDefault="000F277C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0F277C" w:rsidRDefault="000F277C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jc w:val="center"/>
        <w:outlineLvl w:val="2"/>
      </w:pPr>
      <w:r>
        <w:t>Структура и объем программы специалитета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right"/>
      </w:pPr>
      <w:r>
        <w:t>Таблица</w:t>
      </w:r>
    </w:p>
    <w:p w:rsidR="000F277C" w:rsidRDefault="000F27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912"/>
        <w:gridCol w:w="3874"/>
      </w:tblGrid>
      <w:tr w:rsidR="000F277C">
        <w:tc>
          <w:tcPr>
            <w:tcW w:w="5159" w:type="dxa"/>
            <w:gridSpan w:val="2"/>
          </w:tcPr>
          <w:p w:rsidR="000F277C" w:rsidRDefault="000F277C">
            <w:pPr>
              <w:pStyle w:val="ConsPlusNormal"/>
              <w:jc w:val="center"/>
            </w:pPr>
            <w:r>
              <w:t>Структура программы специалитета</w:t>
            </w:r>
          </w:p>
        </w:tc>
        <w:tc>
          <w:tcPr>
            <w:tcW w:w="3874" w:type="dxa"/>
          </w:tcPr>
          <w:p w:rsidR="000F277C" w:rsidRDefault="000F277C">
            <w:pPr>
              <w:pStyle w:val="ConsPlusNormal"/>
              <w:jc w:val="center"/>
            </w:pPr>
            <w:r>
              <w:t>Объем программы специалитета и ее блоков в з.е.</w:t>
            </w:r>
          </w:p>
        </w:tc>
      </w:tr>
      <w:tr w:rsidR="000F277C">
        <w:tc>
          <w:tcPr>
            <w:tcW w:w="1247" w:type="dxa"/>
          </w:tcPr>
          <w:p w:rsidR="000F277C" w:rsidRDefault="000F277C">
            <w:pPr>
              <w:pStyle w:val="ConsPlusNormal"/>
              <w:jc w:val="center"/>
            </w:pPr>
            <w:bookmarkStart w:id="5" w:name="P105"/>
            <w:bookmarkEnd w:id="5"/>
            <w:r>
              <w:t>Блок 1</w:t>
            </w:r>
          </w:p>
        </w:tc>
        <w:tc>
          <w:tcPr>
            <w:tcW w:w="3912" w:type="dxa"/>
            <w:vAlign w:val="center"/>
          </w:tcPr>
          <w:p w:rsidR="000F277C" w:rsidRDefault="000F277C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74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не менее 260</w:t>
            </w:r>
          </w:p>
        </w:tc>
      </w:tr>
      <w:tr w:rsidR="000F277C">
        <w:tc>
          <w:tcPr>
            <w:tcW w:w="1247" w:type="dxa"/>
          </w:tcPr>
          <w:p w:rsidR="000F277C" w:rsidRDefault="000F277C">
            <w:pPr>
              <w:pStyle w:val="ConsPlusNormal"/>
              <w:jc w:val="center"/>
            </w:pPr>
            <w:bookmarkStart w:id="6" w:name="P108"/>
            <w:bookmarkEnd w:id="6"/>
            <w:r>
              <w:t>Блок 2</w:t>
            </w:r>
          </w:p>
        </w:tc>
        <w:tc>
          <w:tcPr>
            <w:tcW w:w="3912" w:type="dxa"/>
            <w:vAlign w:val="center"/>
          </w:tcPr>
          <w:p w:rsidR="000F277C" w:rsidRDefault="000F277C">
            <w:pPr>
              <w:pStyle w:val="ConsPlusNormal"/>
            </w:pPr>
            <w:r>
              <w:t>Практика</w:t>
            </w:r>
          </w:p>
        </w:tc>
        <w:tc>
          <w:tcPr>
            <w:tcW w:w="3874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не менее 50</w:t>
            </w:r>
          </w:p>
        </w:tc>
      </w:tr>
      <w:tr w:rsidR="000F277C">
        <w:tc>
          <w:tcPr>
            <w:tcW w:w="1247" w:type="dxa"/>
          </w:tcPr>
          <w:p w:rsidR="000F277C" w:rsidRDefault="000F277C">
            <w:pPr>
              <w:pStyle w:val="ConsPlusNormal"/>
              <w:jc w:val="center"/>
            </w:pPr>
            <w:bookmarkStart w:id="7" w:name="P111"/>
            <w:bookmarkEnd w:id="7"/>
            <w:r>
              <w:t>Блок 3</w:t>
            </w:r>
          </w:p>
        </w:tc>
        <w:tc>
          <w:tcPr>
            <w:tcW w:w="3912" w:type="dxa"/>
            <w:vAlign w:val="center"/>
          </w:tcPr>
          <w:p w:rsidR="000F277C" w:rsidRDefault="000F277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74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0F277C">
        <w:tc>
          <w:tcPr>
            <w:tcW w:w="5159" w:type="dxa"/>
            <w:gridSpan w:val="2"/>
            <w:vAlign w:val="center"/>
          </w:tcPr>
          <w:p w:rsidR="000F277C" w:rsidRDefault="000F277C">
            <w:pPr>
              <w:pStyle w:val="ConsPlusNormal"/>
              <w:ind w:left="283"/>
            </w:pPr>
            <w:r>
              <w:t>Объем программы специалитета</w:t>
            </w:r>
          </w:p>
        </w:tc>
        <w:tc>
          <w:tcPr>
            <w:tcW w:w="3874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330</w:t>
            </w:r>
          </w:p>
        </w:tc>
      </w:tr>
    </w:tbl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bookmarkStart w:id="8" w:name="P117"/>
      <w:bookmarkEnd w:id="8"/>
      <w:r>
        <w:t xml:space="preserve">2.2. Программа специалитета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2.3. Программа специалитета должна обеспечивать реализацию дисциплин (модулей) по физической культуре и спорту: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специалитета, в рамках элективных дисциплин (модулей) в очной форме обучения.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F277C" w:rsidRDefault="000F277C">
      <w:pPr>
        <w:pStyle w:val="ConsPlusNormal"/>
        <w:spacing w:before="220"/>
        <w:ind w:firstLine="540"/>
        <w:jc w:val="both"/>
      </w:pPr>
      <w:bookmarkStart w:id="9" w:name="P122"/>
      <w:bookmarkEnd w:id="9"/>
      <w:r>
        <w:t xml:space="preserve">2.4. В </w:t>
      </w:r>
      <w:hyperlink w:anchor="P108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геодезическая практика;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lastRenderedPageBreak/>
        <w:t>геологическая практика.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производственно-технологическая практика;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проектно-технологическая практика;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2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2.6. Организация: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2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2.8. При разработке программы специалитета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специалитета.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2.9. В рамках программы специалитета выделяются обязательная часть и часть, формируемая участниками образовательных отношений.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К обязательной части программы специалитета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В обязательную часть программы специалитета включаются, в том числе: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7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0F277C" w:rsidRDefault="000F277C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специалитета и (или) в часть, формируемую участниками образовательных отношений.</w:t>
      </w:r>
      <w:proofErr w:type="gramEnd"/>
    </w:p>
    <w:p w:rsidR="000F277C" w:rsidRDefault="000F277C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50 процентов общего объема программы специалитета.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lastRenderedPageBreak/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специалитета,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0F277C" w:rsidRDefault="000F277C">
      <w:pPr>
        <w:pStyle w:val="ConsPlusTitle"/>
        <w:jc w:val="center"/>
      </w:pPr>
      <w:r>
        <w:t>программы специалитета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r>
        <w:t>3.1. В результате освоения программы специалитета у выпускника должны быть сформированы компетенции, установленные программой специалитета.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3.2. Программа специалитета должна устанавливать следующие универсальные компетенции:</w:t>
      </w:r>
    </w:p>
    <w:p w:rsidR="000F277C" w:rsidRDefault="000F27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6463"/>
      </w:tblGrid>
      <w:tr w:rsidR="000F277C">
        <w:tc>
          <w:tcPr>
            <w:tcW w:w="2608" w:type="dxa"/>
          </w:tcPr>
          <w:p w:rsidR="000F277C" w:rsidRDefault="000F277C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463" w:type="dxa"/>
          </w:tcPr>
          <w:p w:rsidR="000F277C" w:rsidRDefault="000F277C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0F277C">
        <w:tc>
          <w:tcPr>
            <w:tcW w:w="2608" w:type="dxa"/>
            <w:vAlign w:val="center"/>
          </w:tcPr>
          <w:p w:rsidR="000F277C" w:rsidRDefault="000F277C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F277C">
        <w:tc>
          <w:tcPr>
            <w:tcW w:w="2608" w:type="dxa"/>
            <w:vAlign w:val="center"/>
          </w:tcPr>
          <w:p w:rsidR="000F277C" w:rsidRDefault="000F277C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0F277C">
        <w:tc>
          <w:tcPr>
            <w:tcW w:w="2608" w:type="dxa"/>
            <w:vAlign w:val="center"/>
          </w:tcPr>
          <w:p w:rsidR="000F277C" w:rsidRDefault="000F277C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0F277C">
        <w:tc>
          <w:tcPr>
            <w:tcW w:w="2608" w:type="dxa"/>
            <w:vAlign w:val="center"/>
          </w:tcPr>
          <w:p w:rsidR="000F277C" w:rsidRDefault="000F277C">
            <w:pPr>
              <w:pStyle w:val="ConsPlusNormal"/>
            </w:pPr>
            <w:r>
              <w:t>Коммуникация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0F277C">
        <w:tc>
          <w:tcPr>
            <w:tcW w:w="2608" w:type="dxa"/>
            <w:vAlign w:val="center"/>
          </w:tcPr>
          <w:p w:rsidR="000F277C" w:rsidRDefault="000F277C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0F277C">
        <w:tc>
          <w:tcPr>
            <w:tcW w:w="2608" w:type="dxa"/>
            <w:vMerge w:val="restart"/>
            <w:vAlign w:val="center"/>
          </w:tcPr>
          <w:p w:rsidR="000F277C" w:rsidRDefault="000F277C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</w:tcPr>
          <w:p w:rsidR="000F277C" w:rsidRDefault="000F277C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0F277C">
        <w:tc>
          <w:tcPr>
            <w:tcW w:w="2608" w:type="dxa"/>
            <w:vAlign w:val="center"/>
          </w:tcPr>
          <w:p w:rsidR="000F277C" w:rsidRDefault="000F277C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0F277C">
        <w:tc>
          <w:tcPr>
            <w:tcW w:w="2608" w:type="dxa"/>
            <w:vAlign w:val="center"/>
          </w:tcPr>
          <w:p w:rsidR="000F277C" w:rsidRDefault="000F277C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0F277C">
        <w:tc>
          <w:tcPr>
            <w:tcW w:w="2608" w:type="dxa"/>
            <w:vAlign w:val="center"/>
          </w:tcPr>
          <w:p w:rsidR="000F277C" w:rsidRDefault="000F277C">
            <w:pPr>
              <w:pStyle w:val="ConsPlusNormal"/>
            </w:pPr>
            <w:r>
              <w:t xml:space="preserve">Экономическая культура, </w:t>
            </w:r>
            <w:r>
              <w:lastRenderedPageBreak/>
              <w:t>в том числе финансовая грамотность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lastRenderedPageBreak/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</w:t>
            </w:r>
            <w:r>
              <w:lastRenderedPageBreak/>
              <w:t>решения в различных областях жизнедеятельности</w:t>
            </w:r>
          </w:p>
        </w:tc>
      </w:tr>
      <w:tr w:rsidR="000F277C">
        <w:tc>
          <w:tcPr>
            <w:tcW w:w="2608" w:type="dxa"/>
            <w:vAlign w:val="center"/>
          </w:tcPr>
          <w:p w:rsidR="000F277C" w:rsidRDefault="000F277C">
            <w:pPr>
              <w:pStyle w:val="ConsPlusNormal"/>
            </w:pPr>
            <w:r>
              <w:lastRenderedPageBreak/>
              <w:t>Гражданская позиция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r>
        <w:t>3.3. Программа специалитета должна устанавливать следующие общепрофессиональные компетенции:</w:t>
      </w:r>
    </w:p>
    <w:p w:rsidR="000F277C" w:rsidRDefault="000F27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6463"/>
      </w:tblGrid>
      <w:tr w:rsidR="000F277C">
        <w:tc>
          <w:tcPr>
            <w:tcW w:w="2608" w:type="dxa"/>
          </w:tcPr>
          <w:p w:rsidR="000F277C" w:rsidRDefault="000F277C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463" w:type="dxa"/>
          </w:tcPr>
          <w:p w:rsidR="000F277C" w:rsidRDefault="000F277C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0F277C">
        <w:tc>
          <w:tcPr>
            <w:tcW w:w="2608" w:type="dxa"/>
            <w:vMerge w:val="restart"/>
            <w:vAlign w:val="center"/>
          </w:tcPr>
          <w:p w:rsidR="000F277C" w:rsidRDefault="000F277C">
            <w:pPr>
              <w:pStyle w:val="ConsPlusNormal"/>
            </w:pPr>
            <w:r>
              <w:t>Применение фундаментальных знаний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</w:t>
            </w:r>
          </w:p>
        </w:tc>
      </w:tr>
      <w:tr w:rsidR="000F277C">
        <w:tblPrEx>
          <w:tblBorders>
            <w:left w:val="nil"/>
          </w:tblBorders>
        </w:tblPrEx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применять методы геолого-промышленной оценки месторождений твердых полезных ископаемых, горных отводов</w:t>
            </w:r>
          </w:p>
        </w:tc>
      </w:tr>
      <w:tr w:rsidR="000F277C">
        <w:tblPrEx>
          <w:tblBorders>
            <w:left w:val="nil"/>
          </w:tblBorders>
        </w:tblPrEx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>ОПК-4. Способен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георесурсного потенциала недр</w:t>
            </w:r>
          </w:p>
        </w:tc>
      </w:tr>
      <w:tr w:rsidR="000F277C">
        <w:tblPrEx>
          <w:tblBorders>
            <w:left w:val="nil"/>
          </w:tblBorders>
        </w:tblPrEx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применять методы анализа, знания закономерностей поведения, управления свойствами горных пород и состоянием массива в процессах добычи и переработки полезных ископаемых, а также при строительстве и эксплуатации подземных объектов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применять санитарно-гигиенические нормативы и правила при поисках, разведке и разработке месторождений твердых полезных ископаемых, строительстве и эксплуатации подземных объектов</w:t>
            </w:r>
          </w:p>
        </w:tc>
      </w:tr>
      <w:tr w:rsidR="000F277C">
        <w:tc>
          <w:tcPr>
            <w:tcW w:w="2608" w:type="dxa"/>
            <w:vMerge w:val="restart"/>
            <w:vAlign w:val="center"/>
          </w:tcPr>
          <w:p w:rsidR="000F277C" w:rsidRDefault="000F277C">
            <w:pPr>
              <w:pStyle w:val="ConsPlusNormal"/>
            </w:pPr>
            <w:r>
              <w:t xml:space="preserve">Техническое </w:t>
            </w:r>
            <w:r>
              <w:lastRenderedPageBreak/>
              <w:t>проектирование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lastRenderedPageBreak/>
              <w:t xml:space="preserve">ОПК-8 </w:t>
            </w:r>
            <w:proofErr w:type="gramStart"/>
            <w:r>
              <w:t>Способен</w:t>
            </w:r>
            <w:proofErr w:type="gramEnd"/>
            <w:r>
              <w:t xml:space="preserve"> работать с программным обеспечением общего, </w:t>
            </w:r>
            <w:r>
              <w:lastRenderedPageBreak/>
              <w:t>специального назначения и моделирования горных и геологических объектов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ОПК-9. </w:t>
            </w:r>
            <w:proofErr w:type="gramStart"/>
            <w:r>
              <w:t>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</w:t>
            </w:r>
            <w:proofErr w:type="gramEnd"/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ОПК-10. </w:t>
            </w:r>
            <w:proofErr w:type="gramStart"/>
            <w:r>
              <w:t>Способен</w:t>
            </w:r>
            <w:proofErr w:type="gramEnd"/>
            <w:r>
              <w:t xml:space="preserve">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ОПК-11. </w:t>
            </w:r>
            <w:proofErr w:type="gramStart"/>
            <w:r>
              <w:t>Способен</w:t>
            </w:r>
            <w:proofErr w:type="gramEnd"/>
            <w:r>
              <w:t xml:space="preserve"> разрабатывать и реализовывать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ОПК-12. </w:t>
            </w:r>
            <w:proofErr w:type="gramStart"/>
            <w:r>
              <w:t>Способен</w:t>
            </w:r>
            <w:proofErr w:type="gramEnd"/>
            <w:r>
              <w:t xml:space="preserve">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>ОПК-13. Способен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совершенствованию организации производства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ОПК-14. </w:t>
            </w:r>
            <w:proofErr w:type="gramStart"/>
            <w:r>
              <w:t>Способен</w:t>
            </w:r>
            <w:proofErr w:type="gramEnd"/>
            <w:r>
              <w:t xml:space="preserve">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>ОПК-15. 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горностроительных и взрывных работ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ОПК-16. </w:t>
            </w:r>
            <w:proofErr w:type="gramStart"/>
            <w:r>
              <w:t>Способен</w:t>
            </w:r>
            <w:proofErr w:type="gramEnd"/>
            <w:r>
              <w:t xml:space="preserve">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ОПК-17. </w:t>
            </w:r>
            <w:proofErr w:type="gramStart"/>
            <w:r>
              <w:t xml:space="preserve">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</w:t>
            </w:r>
            <w:r>
              <w:lastRenderedPageBreak/>
              <w:t>полезных ископаемых, строительству и эксплуатации подземных объектов</w:t>
            </w:r>
            <w:proofErr w:type="gramEnd"/>
          </w:p>
        </w:tc>
      </w:tr>
      <w:tr w:rsidR="000F277C">
        <w:tc>
          <w:tcPr>
            <w:tcW w:w="2608" w:type="dxa"/>
            <w:vMerge w:val="restart"/>
            <w:vAlign w:val="center"/>
          </w:tcPr>
          <w:p w:rsidR="000F277C" w:rsidRDefault="000F277C">
            <w:pPr>
              <w:pStyle w:val="ConsPlusNormal"/>
            </w:pPr>
            <w:r>
              <w:lastRenderedPageBreak/>
              <w:t>Исследование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ОПК-18. </w:t>
            </w:r>
            <w:proofErr w:type="gramStart"/>
            <w:r>
              <w:t>Способен</w:t>
            </w:r>
            <w:proofErr w:type="gramEnd"/>
            <w:r>
              <w:t xml:space="preserve"> участвовать в исследованиях объектов профессиональной деятельности и их структурных элементов</w:t>
            </w:r>
          </w:p>
        </w:tc>
      </w:tr>
      <w:tr w:rsidR="000F277C">
        <w:tc>
          <w:tcPr>
            <w:tcW w:w="2608" w:type="dxa"/>
            <w:vMerge/>
          </w:tcPr>
          <w:p w:rsidR="000F277C" w:rsidRDefault="000F277C"/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>ОПК-19. Способен выполнять маркетинговые исследования, проводить экономический анализ затрат для реализации технологических процессов и производства в целом</w:t>
            </w:r>
          </w:p>
        </w:tc>
      </w:tr>
      <w:tr w:rsidR="000F277C">
        <w:tc>
          <w:tcPr>
            <w:tcW w:w="2608" w:type="dxa"/>
            <w:vAlign w:val="center"/>
          </w:tcPr>
          <w:p w:rsidR="000F277C" w:rsidRDefault="000F277C">
            <w:pPr>
              <w:pStyle w:val="ConsPlusNormal"/>
            </w:pPr>
            <w:r>
              <w:t>Интеграция науки и образования</w:t>
            </w:r>
          </w:p>
        </w:tc>
        <w:tc>
          <w:tcPr>
            <w:tcW w:w="6463" w:type="dxa"/>
            <w:vAlign w:val="center"/>
          </w:tcPr>
          <w:p w:rsidR="000F277C" w:rsidRDefault="000F277C">
            <w:pPr>
              <w:pStyle w:val="ConsPlusNormal"/>
              <w:jc w:val="both"/>
            </w:pPr>
            <w:r>
              <w:t xml:space="preserve">ОПК-20. </w:t>
            </w:r>
            <w:proofErr w:type="gramStart"/>
            <w:r>
              <w:t>Способен</w:t>
            </w:r>
            <w:proofErr w:type="gramEnd"/>
            <w:r>
              <w:t xml:space="preserve"> участвовать в разработке и реализации образовательных программ в сфере своей профессиональной деятельности, используя специальные научные знания</w:t>
            </w:r>
          </w:p>
        </w:tc>
      </w:tr>
    </w:tbl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0F277C" w:rsidRDefault="000F277C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88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277C" w:rsidRDefault="000F277C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9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</w:t>
      </w:r>
      <w:r>
        <w:lastRenderedPageBreak/>
        <w:t>ведущими работодателями, объединениями работодателей отрасли, в которой востребованы выпускники, иных источников.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специалитета,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7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0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3.7. Организация устанавливает в программе специалитета индикаторы достижения компетенций самостоятельно.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специалитета индикаторами достижения компетенций.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специалитета.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0F277C" w:rsidRDefault="000F277C">
      <w:pPr>
        <w:pStyle w:val="ConsPlusTitle"/>
        <w:jc w:val="center"/>
      </w:pPr>
      <w:r>
        <w:t>программы специалитета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r>
        <w:t xml:space="preserve">4.1. Требования к условиям реализации программы специалитета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специалитета,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специалитета.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специалитета.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специалитета по </w:t>
      </w:r>
      <w:hyperlink w:anchor="P105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1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В случае реализации программы специалитета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lastRenderedPageBreak/>
        <w:t>фиксацию хода образовательного процесса, результатов промежуточной аттестации и результатов освоения программы специалитета;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0F277C" w:rsidRDefault="000F277C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0F277C" w:rsidRDefault="000F277C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ind w:firstLine="540"/>
        <w:jc w:val="both"/>
      </w:pPr>
      <w:r>
        <w:t>4.2.3. При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специалитета.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</w:t>
      </w:r>
      <w:r>
        <w:lastRenderedPageBreak/>
        <w:t>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специалитета.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4.4.1. Реализация программы специалитета обеспечивается педагогическими работниками Организации, а также лицами, привлекаемыми Организацией к реализации программы специалитета на иных условиях.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специалитета.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специалитета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специалитета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специалитета.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специалитета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специалитета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специалитета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специалитета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</w:t>
      </w:r>
      <w:proofErr w:type="gramStart"/>
      <w:r>
        <w:t>ВО</w:t>
      </w:r>
      <w:proofErr w:type="gramEnd"/>
      <w:r>
        <w:t>.</w:t>
      </w:r>
    </w:p>
    <w:p w:rsidR="000F277C" w:rsidRDefault="000F277C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специалитета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right"/>
        <w:outlineLvl w:val="1"/>
      </w:pPr>
      <w:r>
        <w:t>Приложение</w:t>
      </w:r>
    </w:p>
    <w:p w:rsidR="000F277C" w:rsidRDefault="000F277C">
      <w:pPr>
        <w:pStyle w:val="ConsPlusNormal"/>
        <w:jc w:val="right"/>
      </w:pPr>
      <w:r>
        <w:t>к федеральному государственному</w:t>
      </w:r>
    </w:p>
    <w:p w:rsidR="000F277C" w:rsidRDefault="000F277C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0F277C" w:rsidRDefault="000F277C">
      <w:pPr>
        <w:pStyle w:val="ConsPlusNormal"/>
        <w:jc w:val="right"/>
      </w:pPr>
      <w:r>
        <w:t>образования - специалитет</w:t>
      </w:r>
    </w:p>
    <w:p w:rsidR="000F277C" w:rsidRDefault="000F277C">
      <w:pPr>
        <w:pStyle w:val="ConsPlusNormal"/>
        <w:jc w:val="right"/>
      </w:pPr>
      <w:r>
        <w:t>по специальности 21.05.04</w:t>
      </w:r>
    </w:p>
    <w:p w:rsidR="000F277C" w:rsidRDefault="000F277C">
      <w:pPr>
        <w:pStyle w:val="ConsPlusNormal"/>
        <w:jc w:val="right"/>
      </w:pPr>
      <w:r>
        <w:t xml:space="preserve">Горное дело,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0F277C" w:rsidRDefault="000F277C">
      <w:pPr>
        <w:pStyle w:val="ConsPlusNormal"/>
        <w:jc w:val="right"/>
      </w:pPr>
      <w:r>
        <w:t>Министерства науки и высшего</w:t>
      </w:r>
    </w:p>
    <w:p w:rsidR="000F277C" w:rsidRDefault="000F277C">
      <w:pPr>
        <w:pStyle w:val="ConsPlusNormal"/>
        <w:jc w:val="right"/>
      </w:pPr>
      <w:r>
        <w:t>образования Российской Федерации</w:t>
      </w:r>
    </w:p>
    <w:p w:rsidR="000F277C" w:rsidRDefault="000F277C">
      <w:pPr>
        <w:pStyle w:val="ConsPlusNormal"/>
        <w:jc w:val="right"/>
      </w:pPr>
      <w:r>
        <w:t>от 12 августа 2020 г. N 987</w:t>
      </w: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Title"/>
        <w:jc w:val="center"/>
      </w:pPr>
      <w:bookmarkStart w:id="10" w:name="P288"/>
      <w:bookmarkEnd w:id="10"/>
      <w:r>
        <w:t>ПЕРЕЧЕНЬ</w:t>
      </w:r>
    </w:p>
    <w:p w:rsidR="000F277C" w:rsidRDefault="000F277C">
      <w:pPr>
        <w:pStyle w:val="ConsPlusTitle"/>
        <w:jc w:val="center"/>
      </w:pPr>
      <w:r>
        <w:t>ПРОФЕССИОНАЛЬНЫХ СТАНДАРТОВ, СООТВЕТСТВУЮЩИХ</w:t>
      </w:r>
    </w:p>
    <w:p w:rsidR="000F277C" w:rsidRDefault="000F277C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0F277C" w:rsidRDefault="000F277C">
      <w:pPr>
        <w:pStyle w:val="ConsPlusTitle"/>
        <w:jc w:val="center"/>
      </w:pPr>
      <w:r>
        <w:t>ПРОГРАММУ СПЕЦИАЛИТЕТА ПО СПЕЦИАЛЬНОСТИ 21.05.04</w:t>
      </w:r>
    </w:p>
    <w:p w:rsidR="000F277C" w:rsidRDefault="000F277C">
      <w:pPr>
        <w:pStyle w:val="ConsPlusTitle"/>
        <w:jc w:val="center"/>
      </w:pPr>
      <w:r>
        <w:t>ГОРНОЕ ДЕЛО</w:t>
      </w:r>
    </w:p>
    <w:p w:rsidR="000F277C" w:rsidRDefault="000F27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8"/>
        <w:gridCol w:w="1587"/>
        <w:gridCol w:w="6803"/>
      </w:tblGrid>
      <w:tr w:rsidR="000F277C">
        <w:tc>
          <w:tcPr>
            <w:tcW w:w="638" w:type="dxa"/>
          </w:tcPr>
          <w:p w:rsidR="000F277C" w:rsidRDefault="000F277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</w:tcPr>
          <w:p w:rsidR="000F277C" w:rsidRDefault="000F277C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803" w:type="dxa"/>
          </w:tcPr>
          <w:p w:rsidR="000F277C" w:rsidRDefault="000F277C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0F277C">
        <w:tc>
          <w:tcPr>
            <w:tcW w:w="9028" w:type="dxa"/>
            <w:gridSpan w:val="3"/>
          </w:tcPr>
          <w:p w:rsidR="000F277C" w:rsidRDefault="000F277C">
            <w:pPr>
              <w:pStyle w:val="ConsPlusNormal"/>
              <w:jc w:val="center"/>
              <w:outlineLvl w:val="2"/>
            </w:pPr>
            <w:r>
              <w:lastRenderedPageBreak/>
              <w:t>10 Архитектура, проектирование, геодезия, топография и дизайн</w:t>
            </w:r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10.002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инженерно-геодезических изысканий", утвержденный приказом Министерства труда и социальной защиты Российской Федерации от 25 декабря 2018 г. N 841н (зарегистрирован Министерством юстиции Российской Федерации 21 января 2019 г., регистрационный N 53468)</w:t>
            </w:r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10.003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инженерно-технического проектирования для градостроительной деятельности", утвержденный приказом Министерства труда и социальной защиты Российской Федерации от 28 декабря 2015 г. N 1167н (зарегистрирован Министерством юстиции Российской Федерации 28 января 2016 г., регистрационный N 40838), с изменением, внесенным приказом Министерства труда и социальной защиты Российской Федерации от 31 октября 2016 г. N 592н (зарегистрирован Министерством юстиции Российской</w:t>
            </w:r>
            <w:proofErr w:type="gramEnd"/>
            <w:r>
              <w:t xml:space="preserve"> </w:t>
            </w:r>
            <w:proofErr w:type="gramStart"/>
            <w:r>
              <w:t>Федерации 25 ноября 2016 г., регистрационный N 44446)</w:t>
            </w:r>
            <w:proofErr w:type="gramEnd"/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10.004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оценки качества и экспертизы для градостроительной деятельности", утвержденный приказом Министерства труда и социальной защиты Российской Федерации от 30 мая 2016 г. N 264н (зарегистрирован Министерством юстиции Российской Федерации 21 июня 2016 г., регистрационный N 42581)</w:t>
            </w:r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10.006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"Градостроитель", утвержденный приказом Министерства труда и социальной защиты Российской Федерации от 17 марта 2016 г. N 110н (зарегистрирован Министерством юстиции Российской Федерации 4 апреля 2016 г., регистрационный N 41647)</w:t>
            </w:r>
          </w:p>
        </w:tc>
      </w:tr>
      <w:tr w:rsidR="000F277C">
        <w:tc>
          <w:tcPr>
            <w:tcW w:w="9028" w:type="dxa"/>
            <w:gridSpan w:val="3"/>
          </w:tcPr>
          <w:p w:rsidR="000F277C" w:rsidRDefault="000F277C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16.038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строительной организации", утвержденный приказом Министерства труда и социальной защиты Российской Федерации от 26 декабря 2014 г. N 1182н (зарегистрирован Министерством юстиции Российской Федерации 27 января 2015 г., регистрационный N 35739), с изменениями, внесенными приказами Министерства труда и социальной защиты Российской Федерации от 28 октября 2015 г. N 793н (зарегистрирован Министерством юстиции Российской Федерации 3 декабря 2015 г</w:t>
            </w:r>
            <w:proofErr w:type="gramEnd"/>
            <w:r>
              <w:t>., регистрационный N 39947) и от 23 декабря 2016 г. N 830н (зарегистрирован Министерством юстиции Российской Федерации 18 января 2017 г., регистрационный N 45296)</w:t>
            </w:r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16.066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насосных станций систем водоснабжения и водоотведения", утвержденный приказом Министерства труда и социальной защиты Российской Федерации от 21 декабря 2015 г. N 1085н (зарегистрирован Министерством юстиции Российской Федерации 25 января 2016 г., регистрационный N 40754)</w:t>
            </w:r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16.067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проектирования сооружений очистки сточных вод", утвержденный </w:t>
            </w:r>
            <w:r>
              <w:lastRenderedPageBreak/>
              <w:t>приказом Министерства труда и социальной защиты Российской Федерации от 10 сентября 2019 г. N 610н (зарегистрирован Министерством юстиции Российской Федерации 4 октября 2019 г., регистрационный N 56138)</w:t>
            </w:r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16.112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энергоменеджмента в строительной сфере", утвержденный приказом Министерства труда и социальной защиты Российской Федерации от 1 марта 2017 г. N 216н (зарегистрирован Министерством юстиции Российской Федерации 21 марта 2017 г., регистрационный N 46068)</w:t>
            </w:r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16.127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подземных инженерных коммуникаций с применением бестраншейных технологий", утвержденный приказом Министерства труда и социальной защиты Российской Федерации от 13 марта 2017 г. N 273н (зарегистрирован Министерством юстиции Российской Федерации 3 апреля 2017 г., регистрационный N 46221)</w:t>
            </w:r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16.131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проектирования оснований, фундаментов, земляных и противооползневых сооружений, подземной части объектов капитального строительства", утвержденный приказом Министерства труда и социальной защиты Российской Федерации от 13 апреля 2017 г. N 355н (зарегистрирован Министерством юстиции Российской Федерации 4 мая 2017 г., регистрационный N 46590)</w:t>
            </w:r>
          </w:p>
        </w:tc>
      </w:tr>
      <w:tr w:rsidR="000F277C">
        <w:tc>
          <w:tcPr>
            <w:tcW w:w="9028" w:type="dxa"/>
            <w:gridSpan w:val="3"/>
          </w:tcPr>
          <w:p w:rsidR="000F277C" w:rsidRDefault="000F277C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40.033.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стратегическому и тактическому планированию и организации производства", утвержденный приказом Министерства труда и социальной защиты Российской Федерации от 8 сентября 2014 г. N 609н (зарегистрирован Министерством юстиции Российской Федерации 30 сентября 2014 г., регистрационный N 34197),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13 января 2017 г., регистрационный N 45230)</w:t>
            </w:r>
            <w:proofErr w:type="gramEnd"/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40.178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проектирования автоматизированных систем управления технологическими процессами", утвержденный приказом Министерства труда и социальной защиты Российской Федерации от 13 марта 2017 г. N 272н (зарегистрирован Министерством юстиции Российской Федерации 4 апреля 2017 г., регистрационный N 46243)</w:t>
            </w:r>
          </w:p>
        </w:tc>
      </w:tr>
      <w:tr w:rsidR="000F277C">
        <w:tc>
          <w:tcPr>
            <w:tcW w:w="638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587" w:type="dxa"/>
            <w:vAlign w:val="center"/>
          </w:tcPr>
          <w:p w:rsidR="000F277C" w:rsidRDefault="000F277C">
            <w:pPr>
              <w:pStyle w:val="ConsPlusNormal"/>
              <w:jc w:val="center"/>
            </w:pPr>
            <w:r>
              <w:t>40.180</w:t>
            </w:r>
          </w:p>
        </w:tc>
        <w:tc>
          <w:tcPr>
            <w:tcW w:w="6803" w:type="dxa"/>
            <w:vAlign w:val="center"/>
          </w:tcPr>
          <w:p w:rsidR="000F277C" w:rsidRDefault="000F277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проектирования систем электропривода", утвержденный приказом Министерства труда и социальной защиты Российской Федерации от 13 апреля 2017 г. N 354н (зарегистрирован Министерством юстиции Российской Федерации 5 мая 2017 г., регистрационный N 46626)</w:t>
            </w:r>
          </w:p>
        </w:tc>
      </w:tr>
    </w:tbl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jc w:val="both"/>
      </w:pPr>
    </w:p>
    <w:p w:rsidR="000F277C" w:rsidRDefault="000F27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5C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0F277C"/>
    <w:rsid w:val="00006982"/>
    <w:rsid w:val="000156F2"/>
    <w:rsid w:val="00073D95"/>
    <w:rsid w:val="000F277C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472A5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77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277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277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3BA2605D4B84D1F03C9CEF19E62B1BA4129AC5AD92CE45769CA9852F8AEA6BDBE9A2D63AFCD09BFB5C587EBA0D03ABC9F0D64F29O7r5E" TargetMode="External"/><Relationship Id="rId13" Type="http://schemas.openxmlformats.org/officeDocument/2006/relationships/hyperlink" Target="consultantplus://offline/ref=803BA2605D4B84D1F03C9CEF19E62B1BA51799C2AC96CE45769CA9852F8AEA6BDBE9A2D53BFBDBC9A2135922FF5810AAC0F0D44635771CEAO7rDE" TargetMode="External"/><Relationship Id="rId18" Type="http://schemas.openxmlformats.org/officeDocument/2006/relationships/hyperlink" Target="consultantplus://offline/ref=803BA2605D4B84D1F03C9CEF19E62B1BA51799C2AC96CE45769CA9852F8AEA6BDBE9A2D53BFBDACEAC135922FF5810AAC0F0D44635771CEAO7rDE" TargetMode="External"/><Relationship Id="rId26" Type="http://schemas.openxmlformats.org/officeDocument/2006/relationships/hyperlink" Target="consultantplus://offline/ref=803BA2605D4B84D1F03C9CEF19E62B1BA5169DC5AC92CE45769CA9852F8AEA6BDBE9A2D53BFBDBCFA3135922FF5810AAC0F0D44635771CEAO7rD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03BA2605D4B84D1F03C9CEF19E62B1BA41294C1AD95CE45769CA9852F8AEA6BC9E9FAD93AFBC5CFA3060F73B9O0rDE" TargetMode="External"/><Relationship Id="rId34" Type="http://schemas.openxmlformats.org/officeDocument/2006/relationships/hyperlink" Target="consultantplus://offline/ref=803BA2605D4B84D1F03C9CEF19E62B1BA5179CC3A897CE45769CA9852F8AEA6BDBE9A2D53BFBDBCEAA135922FF5810AAC0F0D44635771CEAO7rDE" TargetMode="External"/><Relationship Id="rId7" Type="http://schemas.openxmlformats.org/officeDocument/2006/relationships/hyperlink" Target="consultantplus://offline/ref=803BA2605D4B84D1F03C9CEF19E62B1BA5169BCCA796CE45769CA9852F8AEA6BDBE9A2D53BFBDBCEA9135922FF5810AAC0F0D44635771CEAO7rDE" TargetMode="External"/><Relationship Id="rId12" Type="http://schemas.openxmlformats.org/officeDocument/2006/relationships/hyperlink" Target="consultantplus://offline/ref=803BA2605D4B84D1F03C9CEF19E62B1BA51799C2AC96CE45769CA9852F8AEA6BDBE9A2D53BFBDBC9AE135922FF5810AAC0F0D44635771CEAO7rDE" TargetMode="External"/><Relationship Id="rId17" Type="http://schemas.openxmlformats.org/officeDocument/2006/relationships/hyperlink" Target="consultantplus://offline/ref=803BA2605D4B84D1F03C9CEF19E62B1BA51799C2AC96CE45769CA9852F8AEA6BDBE9A2D53BFBDACFAE135922FF5810AAC0F0D44635771CEAO7rDE" TargetMode="External"/><Relationship Id="rId25" Type="http://schemas.openxmlformats.org/officeDocument/2006/relationships/hyperlink" Target="consultantplus://offline/ref=803BA2605D4B84D1F03C9CEF19E62B1BA5169ACDAC91CE45769CA9852F8AEA6BDBE9A2D53BFBDBCFA3135922FF5810AAC0F0D44635771CEAO7rDE" TargetMode="External"/><Relationship Id="rId33" Type="http://schemas.openxmlformats.org/officeDocument/2006/relationships/hyperlink" Target="consultantplus://offline/ref=803BA2605D4B84D1F03C9CEF19E62B1BA5179BC1AD9ECE45769CA9852F8AEA6BDBE9A2D53BFBDBCFA3135922FF5810AAC0F0D44635771CEAO7rDE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3BA2605D4B84D1F03C9CEF19E62B1BA51799C2AC96CE45769CA9852F8AEA6BDBE9A2D53BFBDBC7A2135922FF5810AAC0F0D44635771CEAO7rDE" TargetMode="External"/><Relationship Id="rId20" Type="http://schemas.openxmlformats.org/officeDocument/2006/relationships/hyperlink" Target="consultantplus://offline/ref=803BA2605D4B84D1F03C9CEF19E62B1BA6129BCCA996CE45769CA9852F8AEA6BC9E9FAD93AFBC5CFA3060F73B9O0rDE" TargetMode="External"/><Relationship Id="rId29" Type="http://schemas.openxmlformats.org/officeDocument/2006/relationships/hyperlink" Target="consultantplus://offline/ref=803BA2605D4B84D1F03C9CEF19E62B1BA61F9EC1AE94CE45769CA9852F8AEA6BDBE9A2D53BFBDBCFA3135922FF5810AAC0F0D44635771CEAO7r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3BA2605D4B84D1F03C9CEF19E62B1BA4149FC3AE90CE45769CA9852F8AEA6BDBE9A2D53BFBDBC8A8135922FF5810AAC0F0D44635771CEAO7rDE" TargetMode="External"/><Relationship Id="rId11" Type="http://schemas.openxmlformats.org/officeDocument/2006/relationships/hyperlink" Target="consultantplus://offline/ref=803BA2605D4B84D1F03C9CEF19E62B1BA51799C2AC96CE45769CA9852F8AEA6BDBE9A2D53BFBDBCAAA135922FF5810AAC0F0D44635771CEAO7rDE" TargetMode="External"/><Relationship Id="rId24" Type="http://schemas.openxmlformats.org/officeDocument/2006/relationships/hyperlink" Target="consultantplus://offline/ref=803BA2605D4B84D1F03C9CEF19E62B1BA4179BC1AD90CE45769CA9852F8AEA6BDBE9A2D53BFBDBCEAA135922FF5810AAC0F0D44635771CEAO7rDE" TargetMode="External"/><Relationship Id="rId32" Type="http://schemas.openxmlformats.org/officeDocument/2006/relationships/hyperlink" Target="consultantplus://offline/ref=803BA2605D4B84D1F03C9CEF19E62B1BA51799CCA992CE45769CA9852F8AEA6BDBE9A2D53BFBDBCFA3135922FF5810AAC0F0D44635771CEAO7rDE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803BA2605D4B84D1F03C9CEF19E62B1BA4139DC0A895CE45769CA9852F8AEA6BDBE9A2D53BFBDBCAA3135922FF5810AAC0F0D44635771CEAO7rDE" TargetMode="External"/><Relationship Id="rId15" Type="http://schemas.openxmlformats.org/officeDocument/2006/relationships/hyperlink" Target="consultantplus://offline/ref=803BA2605D4B84D1F03C9CEF19E62B1BA51799C2AC96CE45769CA9852F8AEA6BDBE9A2D53BFBDBC7AE135922FF5810AAC0F0D44635771CEAO7rDE" TargetMode="External"/><Relationship Id="rId23" Type="http://schemas.openxmlformats.org/officeDocument/2006/relationships/hyperlink" Target="consultantplus://offline/ref=803BA2605D4B84D1F03C9CEF19E62B1BA4139ACDA692CE45769CA9852F8AEA6BDBE9A2D53BFBD2CBAD135922FF5810AAC0F0D44635771CEAO7rDE" TargetMode="External"/><Relationship Id="rId28" Type="http://schemas.openxmlformats.org/officeDocument/2006/relationships/hyperlink" Target="consultantplus://offline/ref=803BA2605D4B84D1F03C9CEF19E62B1BA5179CC7A897CE45769CA9852F8AEA6BDBE9A2D53BFBDBCFA3135922FF5810AAC0F0D44635771CEAO7rDE" TargetMode="External"/><Relationship Id="rId36" Type="http://schemas.openxmlformats.org/officeDocument/2006/relationships/hyperlink" Target="consultantplus://offline/ref=803BA2605D4B84D1F03C9CEF19E62B1BA5179BC0AA93CE45769CA9852F8AEA6BDBE9A2D53BFBDBCFA3135922FF5810AAC0F0D44635771CEAO7rDE" TargetMode="External"/><Relationship Id="rId10" Type="http://schemas.openxmlformats.org/officeDocument/2006/relationships/hyperlink" Target="consultantplus://offline/ref=803BA2605D4B84D1F03C9CEF19E62B1BA51799C2AC96CE45769CA9852F8AEA6BDBE9A2D53BFBDBCBAD135922FF5810AAC0F0D44635771CEAO7rDE" TargetMode="External"/><Relationship Id="rId19" Type="http://schemas.openxmlformats.org/officeDocument/2006/relationships/hyperlink" Target="consultantplus://offline/ref=803BA2605D4B84D1F03C9CEF19E62B1BA51799C2AC96CE45769CA9852F8AEA6BDBE9A2D53BFBDBCFAC135922FF5810AAC0F0D44635771CEAO7rDE" TargetMode="External"/><Relationship Id="rId31" Type="http://schemas.openxmlformats.org/officeDocument/2006/relationships/hyperlink" Target="consultantplus://offline/ref=803BA2605D4B84D1F03C9CEF19E62B1BA51799C6AD90CE45769CA9852F8AEA6BDBE9A2D53BFBDBCFA3135922FF5810AAC0F0D44635771CEAO7rD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03BA2605D4B84D1F03C9CEF19E62B1BA4129AC5AD92CE45769CA9852F8AEA6BDBE9A2D53BFBD9CBA3135922FF5810AAC0F0D44635771CEAO7rDE" TargetMode="External"/><Relationship Id="rId14" Type="http://schemas.openxmlformats.org/officeDocument/2006/relationships/hyperlink" Target="consultantplus://offline/ref=803BA2605D4B84D1F03C9CEF19E62B1BA51799C2AC96CE45769CA9852F8AEA6BDBE9A2D53BFBDBC7AA135922FF5810AAC0F0D44635771CEAO7rDE" TargetMode="External"/><Relationship Id="rId22" Type="http://schemas.openxmlformats.org/officeDocument/2006/relationships/hyperlink" Target="consultantplus://offline/ref=803BA2605D4B84D1F03C9CEF19E62B1BA4139CC7A995CE45769CA9852F8AEA6BC9E9FAD93AFBC5CFA3060F73B9O0rDE" TargetMode="External"/><Relationship Id="rId27" Type="http://schemas.openxmlformats.org/officeDocument/2006/relationships/hyperlink" Target="consultantplus://offline/ref=803BA2605D4B84D1F03C9CEF19E62B1BA61F9BC1A79ECE45769CA9852F8AEA6BDBE9A2D53BFBDBCFA3135922FF5810AAC0F0D44635771CEAO7rDE" TargetMode="External"/><Relationship Id="rId30" Type="http://schemas.openxmlformats.org/officeDocument/2006/relationships/hyperlink" Target="consultantplus://offline/ref=803BA2605D4B84D1F03C9CEF19E62B1BA41599CDA69FCE45769CA9852F8AEA6BDBE9A2D53BFBDBCEAA135922FF5810AAC0F0D44635771CEAO7rDE" TargetMode="External"/><Relationship Id="rId35" Type="http://schemas.openxmlformats.org/officeDocument/2006/relationships/hyperlink" Target="consultantplus://offline/ref=803BA2605D4B84D1F03C9CEF19E62B1BA51798C6AC9ECE45769CA9852F8AEA6BDBE9A2D53BFBDBCFA3135922FF5810AAC0F0D44635771CEAO7r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6970</Words>
  <Characters>39733</Characters>
  <Application>Microsoft Office Word</Application>
  <DocSecurity>0</DocSecurity>
  <Lines>331</Lines>
  <Paragraphs>93</Paragraphs>
  <ScaleCrop>false</ScaleCrop>
  <Company/>
  <LinksUpToDate>false</LinksUpToDate>
  <CharactersWithSpaces>46610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2020-09-10T04:43:00Z</dcterms:created>
  <dcterms:modified xsi:type="dcterms:W3CDTF">2020-09-10T04:43:00Z</dcterms:modified>
</cp:coreProperties>
</file>