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2F" w:rsidRDefault="009E282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E282F" w:rsidRDefault="009E282F">
      <w:pPr>
        <w:pStyle w:val="ConsPlusNormal"/>
        <w:jc w:val="both"/>
        <w:outlineLvl w:val="0"/>
      </w:pPr>
    </w:p>
    <w:p w:rsidR="009E282F" w:rsidRDefault="009E282F">
      <w:pPr>
        <w:pStyle w:val="ConsPlusNormal"/>
        <w:jc w:val="both"/>
        <w:outlineLvl w:val="0"/>
      </w:pPr>
      <w:r>
        <w:t>Зарегистрировано в Минюсте России 27 августа 2020 г. N 59498</w:t>
      </w:r>
    </w:p>
    <w:p w:rsidR="009E282F" w:rsidRDefault="009E28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282F" w:rsidRDefault="009E282F">
      <w:pPr>
        <w:pStyle w:val="ConsPlusNormal"/>
        <w:jc w:val="both"/>
      </w:pPr>
    </w:p>
    <w:p w:rsidR="009E282F" w:rsidRDefault="009E282F">
      <w:pPr>
        <w:pStyle w:val="ConsPlusTitle"/>
        <w:jc w:val="center"/>
      </w:pPr>
      <w:r>
        <w:t>МИНИСТЕРСТВО НАУКИ И ВЫСШЕГО ОБРАЗОВАНИЯ</w:t>
      </w:r>
    </w:p>
    <w:p w:rsidR="009E282F" w:rsidRDefault="009E282F">
      <w:pPr>
        <w:pStyle w:val="ConsPlusTitle"/>
        <w:jc w:val="center"/>
      </w:pPr>
      <w:r>
        <w:t>РОССИЙСКОЙ ФЕДЕРАЦИИ</w:t>
      </w:r>
    </w:p>
    <w:p w:rsidR="009E282F" w:rsidRDefault="009E282F">
      <w:pPr>
        <w:pStyle w:val="ConsPlusTitle"/>
        <w:jc w:val="center"/>
      </w:pPr>
    </w:p>
    <w:p w:rsidR="009E282F" w:rsidRDefault="009E282F">
      <w:pPr>
        <w:pStyle w:val="ConsPlusTitle"/>
        <w:jc w:val="center"/>
      </w:pPr>
      <w:r>
        <w:t>ПРИКАЗ</w:t>
      </w:r>
    </w:p>
    <w:p w:rsidR="009E282F" w:rsidRDefault="009E282F">
      <w:pPr>
        <w:pStyle w:val="ConsPlusTitle"/>
        <w:jc w:val="center"/>
      </w:pPr>
      <w:r>
        <w:t>от 13 августа 2020 г. N 1015</w:t>
      </w:r>
    </w:p>
    <w:p w:rsidR="009E282F" w:rsidRDefault="009E282F">
      <w:pPr>
        <w:pStyle w:val="ConsPlusTitle"/>
        <w:jc w:val="center"/>
      </w:pPr>
    </w:p>
    <w:p w:rsidR="009E282F" w:rsidRDefault="009E282F">
      <w:pPr>
        <w:pStyle w:val="ConsPlusTitle"/>
        <w:jc w:val="center"/>
      </w:pPr>
      <w:r>
        <w:t>ОБ УТВЕРЖДЕНИИ</w:t>
      </w:r>
    </w:p>
    <w:p w:rsidR="009E282F" w:rsidRDefault="009E282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E282F" w:rsidRDefault="009E282F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9E282F" w:rsidRDefault="009E282F">
      <w:pPr>
        <w:pStyle w:val="ConsPlusTitle"/>
        <w:jc w:val="center"/>
      </w:pPr>
      <w:r>
        <w:t>54.03.01 ДИЗАЙН</w:t>
      </w:r>
    </w:p>
    <w:p w:rsidR="009E282F" w:rsidRDefault="009E282F">
      <w:pPr>
        <w:pStyle w:val="ConsPlusNormal"/>
        <w:jc w:val="both"/>
      </w:pPr>
    </w:p>
    <w:p w:rsidR="009E282F" w:rsidRDefault="009E282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</w:t>
      </w:r>
      <w:proofErr w:type="gramStart"/>
      <w:r>
        <w:t xml:space="preserve">2020, N 13, ст. 1944)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  <w:proofErr w:type="gramEnd"/>
    </w:p>
    <w:p w:rsidR="009E282F" w:rsidRDefault="009E282F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54.03.01 Дизайн (далее - стандарт).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9E282F" w:rsidRDefault="009E282F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54.03.01 Дизайн (уровень бакалавриата), утвержденным приказом Министерства образования и науки Российской Федерации от 11 августа 2016 г. N 1004 (зарегистрирован Министерством юстиции Российской Федерации 25 августа 2016 г., регистрационный N 43405), прекращается 31 декабря 2020 года.</w:t>
      </w:r>
      <w:proofErr w:type="gramEnd"/>
    </w:p>
    <w:p w:rsidR="009E282F" w:rsidRDefault="009E282F">
      <w:pPr>
        <w:pStyle w:val="ConsPlusNormal"/>
        <w:jc w:val="both"/>
      </w:pPr>
    </w:p>
    <w:p w:rsidR="009E282F" w:rsidRDefault="009E282F">
      <w:pPr>
        <w:pStyle w:val="ConsPlusNormal"/>
        <w:jc w:val="right"/>
      </w:pPr>
      <w:r>
        <w:t>Врио Министра</w:t>
      </w:r>
    </w:p>
    <w:p w:rsidR="009E282F" w:rsidRDefault="009E282F">
      <w:pPr>
        <w:pStyle w:val="ConsPlusNormal"/>
        <w:jc w:val="right"/>
      </w:pPr>
      <w:r>
        <w:t>А.В.НАРУКАВНИКОВ</w:t>
      </w:r>
    </w:p>
    <w:p w:rsidR="009E282F" w:rsidRDefault="009E282F">
      <w:pPr>
        <w:pStyle w:val="ConsPlusNormal"/>
        <w:jc w:val="both"/>
      </w:pPr>
    </w:p>
    <w:p w:rsidR="009E282F" w:rsidRDefault="009E282F">
      <w:pPr>
        <w:pStyle w:val="ConsPlusNormal"/>
        <w:jc w:val="both"/>
      </w:pPr>
    </w:p>
    <w:p w:rsidR="009E282F" w:rsidRDefault="009E282F">
      <w:pPr>
        <w:pStyle w:val="ConsPlusNormal"/>
        <w:jc w:val="both"/>
      </w:pPr>
    </w:p>
    <w:p w:rsidR="009E282F" w:rsidRDefault="009E282F">
      <w:pPr>
        <w:pStyle w:val="ConsPlusNormal"/>
        <w:jc w:val="both"/>
      </w:pPr>
    </w:p>
    <w:p w:rsidR="009E282F" w:rsidRDefault="009E282F">
      <w:pPr>
        <w:pStyle w:val="ConsPlusNormal"/>
        <w:jc w:val="both"/>
      </w:pPr>
    </w:p>
    <w:p w:rsidR="009E282F" w:rsidRDefault="009E282F">
      <w:pPr>
        <w:pStyle w:val="ConsPlusNormal"/>
        <w:jc w:val="right"/>
        <w:outlineLvl w:val="0"/>
      </w:pPr>
      <w:r>
        <w:t>Приложение</w:t>
      </w:r>
    </w:p>
    <w:p w:rsidR="009E282F" w:rsidRDefault="009E282F">
      <w:pPr>
        <w:pStyle w:val="ConsPlusNormal"/>
        <w:jc w:val="both"/>
      </w:pPr>
    </w:p>
    <w:p w:rsidR="009E282F" w:rsidRDefault="009E282F">
      <w:pPr>
        <w:pStyle w:val="ConsPlusNormal"/>
        <w:jc w:val="right"/>
      </w:pPr>
      <w:r>
        <w:t>Утвержден</w:t>
      </w:r>
    </w:p>
    <w:p w:rsidR="009E282F" w:rsidRDefault="009E282F">
      <w:pPr>
        <w:pStyle w:val="ConsPlusNormal"/>
        <w:jc w:val="right"/>
      </w:pPr>
      <w:r>
        <w:t>приказом Министерства науки</w:t>
      </w:r>
    </w:p>
    <w:p w:rsidR="009E282F" w:rsidRDefault="009E282F">
      <w:pPr>
        <w:pStyle w:val="ConsPlusNormal"/>
        <w:jc w:val="right"/>
      </w:pPr>
      <w:r>
        <w:t>и высшего образования</w:t>
      </w:r>
    </w:p>
    <w:p w:rsidR="009E282F" w:rsidRDefault="009E282F">
      <w:pPr>
        <w:pStyle w:val="ConsPlusNormal"/>
        <w:jc w:val="right"/>
      </w:pPr>
      <w:r>
        <w:t>Российской Федерации</w:t>
      </w:r>
    </w:p>
    <w:p w:rsidR="009E282F" w:rsidRDefault="009E282F">
      <w:pPr>
        <w:pStyle w:val="ConsPlusNormal"/>
        <w:jc w:val="right"/>
      </w:pPr>
      <w:r>
        <w:t>от 13 августа 2020 г. N 1015</w:t>
      </w:r>
    </w:p>
    <w:p w:rsidR="009E282F" w:rsidRDefault="009E282F">
      <w:pPr>
        <w:pStyle w:val="ConsPlusNormal"/>
        <w:jc w:val="both"/>
      </w:pPr>
    </w:p>
    <w:p w:rsidR="009E282F" w:rsidRDefault="009E282F">
      <w:pPr>
        <w:pStyle w:val="ConsPlusTitle"/>
        <w:jc w:val="center"/>
      </w:pPr>
      <w:bookmarkStart w:id="0" w:name="P36"/>
      <w:bookmarkEnd w:id="0"/>
      <w:r>
        <w:lastRenderedPageBreak/>
        <w:t>ФЕДЕРАЛЬНЫЙ ГОСУДАРСТВЕННЫЙ ОБРАЗОВАТЕЛЬНЫЙ СТАНДАРТ</w:t>
      </w:r>
    </w:p>
    <w:p w:rsidR="009E282F" w:rsidRDefault="009E282F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9E282F" w:rsidRDefault="009E282F">
      <w:pPr>
        <w:pStyle w:val="ConsPlusTitle"/>
        <w:jc w:val="center"/>
      </w:pPr>
      <w:r>
        <w:t>54.03.01 ДИЗАЙН</w:t>
      </w:r>
    </w:p>
    <w:p w:rsidR="009E282F" w:rsidRDefault="009E282F">
      <w:pPr>
        <w:pStyle w:val="ConsPlusNormal"/>
        <w:jc w:val="both"/>
      </w:pPr>
    </w:p>
    <w:p w:rsidR="009E282F" w:rsidRDefault="009E282F">
      <w:pPr>
        <w:pStyle w:val="ConsPlusTitle"/>
        <w:jc w:val="center"/>
        <w:outlineLvl w:val="1"/>
      </w:pPr>
      <w:r>
        <w:t>I. Общие положения</w:t>
      </w:r>
    </w:p>
    <w:p w:rsidR="009E282F" w:rsidRDefault="009E282F">
      <w:pPr>
        <w:pStyle w:val="ConsPlusNormal"/>
        <w:jc w:val="both"/>
      </w:pPr>
    </w:p>
    <w:p w:rsidR="009E282F" w:rsidRDefault="009E282F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54.03.01 Дизайн (далее соответственно - программа бакалавриата, направление подготовки).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бакалавриата в Организации может осуществляться в очной и очно-заочной формах.</w:t>
      </w:r>
      <w:proofErr w:type="gramEnd"/>
    </w:p>
    <w:p w:rsidR="009E282F" w:rsidRDefault="009E282F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9E282F" w:rsidRDefault="009E282F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9E282F" w:rsidRDefault="009E282F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Реализация программы бакалавриата с применением исключительно электронного обучения, дистанционных образовательных технологий не допускается &lt;1&gt;.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9E282F" w:rsidRDefault="009E282F">
      <w:pPr>
        <w:pStyle w:val="ConsPlusNormal"/>
        <w:jc w:val="both"/>
      </w:pPr>
    </w:p>
    <w:p w:rsidR="009E282F" w:rsidRDefault="009E282F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9E282F" w:rsidRDefault="009E282F">
      <w:pPr>
        <w:pStyle w:val="ConsPlusNormal"/>
        <w:jc w:val="both"/>
      </w:pPr>
    </w:p>
    <w:p w:rsidR="009E282F" w:rsidRDefault="009E282F">
      <w:pPr>
        <w:pStyle w:val="ConsPlusNormal"/>
        <w:ind w:firstLine="540"/>
        <w:jc w:val="both"/>
      </w:pPr>
      <w:bookmarkStart w:id="1" w:name="P58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в очно-заочной форме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9E282F" w:rsidRDefault="009E282F">
      <w:pPr>
        <w:pStyle w:val="ConsPlusNormal"/>
        <w:spacing w:before="220"/>
        <w:ind w:firstLine="540"/>
        <w:jc w:val="both"/>
      </w:pPr>
      <w:bookmarkStart w:id="2" w:name="P62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8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2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форме обучения, а также по индивидуальному учебному плану, в том числе при ускоренном обучении;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9E282F" w:rsidRDefault="009E282F">
      <w:pPr>
        <w:pStyle w:val="ConsPlusNormal"/>
        <w:spacing w:before="220"/>
        <w:ind w:firstLine="540"/>
        <w:jc w:val="both"/>
      </w:pPr>
      <w:bookmarkStart w:id="3" w:name="P67"/>
      <w:bookmarkEnd w:id="3"/>
      <w:r>
        <w:t>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E282F" w:rsidRDefault="009E282F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0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9E282F" w:rsidRDefault="009E282F">
      <w:pPr>
        <w:pStyle w:val="ConsPlusNormal"/>
        <w:jc w:val="both"/>
      </w:pPr>
    </w:p>
    <w:p w:rsidR="009E282F" w:rsidRDefault="009E282F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01</w:t>
        </w:r>
      </w:hyperlink>
      <w:r>
        <w:t xml:space="preserve"> Образование и наука (в сферах: дошкольного, начального общего, основного общего образования, профессионального образования, дополнительного образования; научных исследований);</w:t>
      </w:r>
    </w:p>
    <w:p w:rsidR="009E282F" w:rsidRDefault="009E282F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04</w:t>
        </w:r>
      </w:hyperlink>
      <w:r>
        <w:t xml:space="preserve"> Культура, искусство (в сферах: дизайна; культурно-просветительской и художественно-творческой деятельности; изобразительного искусства);</w:t>
      </w:r>
    </w:p>
    <w:p w:rsidR="009E282F" w:rsidRDefault="009E282F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10</w:t>
        </w:r>
      </w:hyperlink>
      <w:r>
        <w:t xml:space="preserve"> Архитектура, проектирование, геодезия, топография и дизайн (в сфере дизайна);</w:t>
      </w:r>
    </w:p>
    <w:p w:rsidR="009E282F" w:rsidRDefault="009E282F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11</w:t>
        </w:r>
      </w:hyperlink>
      <w:r>
        <w:t xml:space="preserve"> Средства массовой информации, издательство и полиграфия (в сфере дизайна);</w:t>
      </w:r>
    </w:p>
    <w:p w:rsidR="009E282F" w:rsidRDefault="009E282F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21</w:t>
        </w:r>
      </w:hyperlink>
      <w:r>
        <w:t xml:space="preserve"> Легкая и текстильная промышленность (в сфере дизайна);</w:t>
      </w:r>
    </w:p>
    <w:p w:rsidR="009E282F" w:rsidRDefault="009E282F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31</w:t>
        </w:r>
      </w:hyperlink>
      <w:r>
        <w:t xml:space="preserve"> Автомобилестроение (в сфере дизайна);</w:t>
      </w:r>
    </w:p>
    <w:p w:rsidR="009E282F" w:rsidRDefault="009E282F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(в сфере дизайна).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9E282F" w:rsidRDefault="009E282F">
      <w:pPr>
        <w:pStyle w:val="ConsPlusNormal"/>
        <w:spacing w:before="220"/>
        <w:ind w:firstLine="540"/>
        <w:jc w:val="both"/>
      </w:pPr>
      <w:bookmarkStart w:id="4" w:name="P79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художественный;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проектный;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информационно-технологический;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 xml:space="preserve"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9E282F" w:rsidRDefault="009E282F">
      <w:pPr>
        <w:pStyle w:val="ConsPlusNormal"/>
        <w:jc w:val="both"/>
      </w:pPr>
    </w:p>
    <w:p w:rsidR="009E282F" w:rsidRDefault="009E282F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9E282F" w:rsidRDefault="009E282F">
      <w:pPr>
        <w:pStyle w:val="ConsPlusNormal"/>
        <w:jc w:val="both"/>
      </w:pPr>
    </w:p>
    <w:p w:rsidR="009E282F" w:rsidRDefault="009E282F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9E282F" w:rsidRDefault="009E282F">
      <w:pPr>
        <w:pStyle w:val="ConsPlusNormal"/>
        <w:spacing w:before="220"/>
        <w:ind w:firstLine="540"/>
        <w:jc w:val="both"/>
      </w:pPr>
      <w:hyperlink w:anchor="P105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9E282F" w:rsidRDefault="009E282F">
      <w:pPr>
        <w:pStyle w:val="ConsPlusNormal"/>
        <w:spacing w:before="220"/>
        <w:ind w:firstLine="540"/>
        <w:jc w:val="both"/>
      </w:pPr>
      <w:hyperlink w:anchor="P108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9E282F" w:rsidRDefault="009E282F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9E282F" w:rsidRDefault="009E282F">
      <w:pPr>
        <w:pStyle w:val="ConsPlusNormal"/>
        <w:jc w:val="both"/>
      </w:pPr>
    </w:p>
    <w:p w:rsidR="009E282F" w:rsidRDefault="009E282F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9E282F" w:rsidRDefault="009E282F">
      <w:pPr>
        <w:pStyle w:val="ConsPlusNormal"/>
        <w:jc w:val="both"/>
      </w:pPr>
    </w:p>
    <w:p w:rsidR="009E282F" w:rsidRDefault="009E282F">
      <w:pPr>
        <w:pStyle w:val="ConsPlusNormal"/>
        <w:jc w:val="right"/>
      </w:pPr>
      <w:r>
        <w:t>Таблица</w:t>
      </w:r>
    </w:p>
    <w:p w:rsidR="009E282F" w:rsidRDefault="009E28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309"/>
        <w:gridCol w:w="3628"/>
      </w:tblGrid>
      <w:tr w:rsidR="009E282F">
        <w:tc>
          <w:tcPr>
            <w:tcW w:w="5443" w:type="dxa"/>
            <w:gridSpan w:val="2"/>
          </w:tcPr>
          <w:p w:rsidR="009E282F" w:rsidRDefault="009E282F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628" w:type="dxa"/>
          </w:tcPr>
          <w:p w:rsidR="009E282F" w:rsidRDefault="009E282F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9E282F">
        <w:tc>
          <w:tcPr>
            <w:tcW w:w="1134" w:type="dxa"/>
            <w:vAlign w:val="center"/>
          </w:tcPr>
          <w:p w:rsidR="009E282F" w:rsidRDefault="009E282F">
            <w:pPr>
              <w:pStyle w:val="ConsPlusNormal"/>
              <w:jc w:val="center"/>
            </w:pPr>
            <w:bookmarkStart w:id="5" w:name="P105"/>
            <w:bookmarkEnd w:id="5"/>
            <w:r>
              <w:t>Блок 1</w:t>
            </w:r>
          </w:p>
        </w:tc>
        <w:tc>
          <w:tcPr>
            <w:tcW w:w="4309" w:type="dxa"/>
            <w:vAlign w:val="center"/>
          </w:tcPr>
          <w:p w:rsidR="009E282F" w:rsidRDefault="009E282F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28" w:type="dxa"/>
            <w:vAlign w:val="center"/>
          </w:tcPr>
          <w:p w:rsidR="009E282F" w:rsidRDefault="009E282F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9E282F">
        <w:tc>
          <w:tcPr>
            <w:tcW w:w="1134" w:type="dxa"/>
            <w:vAlign w:val="center"/>
          </w:tcPr>
          <w:p w:rsidR="009E282F" w:rsidRDefault="009E282F">
            <w:pPr>
              <w:pStyle w:val="ConsPlusNormal"/>
              <w:jc w:val="center"/>
            </w:pPr>
            <w:bookmarkStart w:id="6" w:name="P108"/>
            <w:bookmarkEnd w:id="6"/>
            <w:r>
              <w:t>Блок 2</w:t>
            </w:r>
          </w:p>
        </w:tc>
        <w:tc>
          <w:tcPr>
            <w:tcW w:w="4309" w:type="dxa"/>
            <w:vAlign w:val="center"/>
          </w:tcPr>
          <w:p w:rsidR="009E282F" w:rsidRDefault="009E282F">
            <w:pPr>
              <w:pStyle w:val="ConsPlusNormal"/>
            </w:pPr>
            <w:r>
              <w:t>Практика</w:t>
            </w:r>
          </w:p>
        </w:tc>
        <w:tc>
          <w:tcPr>
            <w:tcW w:w="3628" w:type="dxa"/>
            <w:vAlign w:val="center"/>
          </w:tcPr>
          <w:p w:rsidR="009E282F" w:rsidRDefault="009E282F">
            <w:pPr>
              <w:pStyle w:val="ConsPlusNormal"/>
              <w:jc w:val="center"/>
            </w:pPr>
            <w:r>
              <w:t>не менее 30</w:t>
            </w:r>
          </w:p>
        </w:tc>
      </w:tr>
      <w:tr w:rsidR="009E282F">
        <w:tc>
          <w:tcPr>
            <w:tcW w:w="1134" w:type="dxa"/>
            <w:vAlign w:val="center"/>
          </w:tcPr>
          <w:p w:rsidR="009E282F" w:rsidRDefault="009E282F">
            <w:pPr>
              <w:pStyle w:val="ConsPlusNormal"/>
              <w:jc w:val="center"/>
            </w:pPr>
            <w:bookmarkStart w:id="7" w:name="P111"/>
            <w:bookmarkEnd w:id="7"/>
            <w:r>
              <w:t>Блок 3</w:t>
            </w:r>
          </w:p>
        </w:tc>
        <w:tc>
          <w:tcPr>
            <w:tcW w:w="4309" w:type="dxa"/>
            <w:vAlign w:val="center"/>
          </w:tcPr>
          <w:p w:rsidR="009E282F" w:rsidRDefault="009E282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28" w:type="dxa"/>
            <w:vAlign w:val="center"/>
          </w:tcPr>
          <w:p w:rsidR="009E282F" w:rsidRDefault="009E282F">
            <w:pPr>
              <w:pStyle w:val="ConsPlusNormal"/>
              <w:jc w:val="center"/>
            </w:pPr>
            <w:r>
              <w:t>6 - 9</w:t>
            </w:r>
          </w:p>
        </w:tc>
      </w:tr>
      <w:tr w:rsidR="009E282F">
        <w:tc>
          <w:tcPr>
            <w:tcW w:w="5443" w:type="dxa"/>
            <w:gridSpan w:val="2"/>
            <w:vAlign w:val="center"/>
          </w:tcPr>
          <w:p w:rsidR="009E282F" w:rsidRDefault="009E282F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628" w:type="dxa"/>
            <w:vAlign w:val="center"/>
          </w:tcPr>
          <w:p w:rsidR="009E282F" w:rsidRDefault="009E282F">
            <w:pPr>
              <w:pStyle w:val="ConsPlusNormal"/>
              <w:jc w:val="center"/>
            </w:pPr>
            <w:r>
              <w:t>240</w:t>
            </w:r>
          </w:p>
        </w:tc>
      </w:tr>
    </w:tbl>
    <w:p w:rsidR="009E282F" w:rsidRDefault="009E282F">
      <w:pPr>
        <w:pStyle w:val="ConsPlusNormal"/>
        <w:jc w:val="both"/>
      </w:pPr>
    </w:p>
    <w:p w:rsidR="009E282F" w:rsidRDefault="009E282F">
      <w:pPr>
        <w:pStyle w:val="ConsPlusNormal"/>
        <w:ind w:firstLine="540"/>
        <w:jc w:val="both"/>
      </w:pPr>
      <w:bookmarkStart w:id="8" w:name="P117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5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5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9E282F" w:rsidRDefault="009E282F">
      <w:pPr>
        <w:pStyle w:val="ConsPlusNormal"/>
        <w:spacing w:before="220"/>
        <w:ind w:firstLine="540"/>
        <w:jc w:val="both"/>
      </w:pPr>
      <w:bookmarkStart w:id="9" w:name="P122"/>
      <w:bookmarkEnd w:id="9"/>
      <w:r>
        <w:t xml:space="preserve">2.4. В </w:t>
      </w:r>
      <w:hyperlink w:anchor="P108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учебно-ознакомительная практика;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проектно-технологическая практика;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преддипломная практика.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2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2.6. Организация: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</w:t>
      </w:r>
      <w:r>
        <w:lastRenderedPageBreak/>
        <w:t xml:space="preserve">производственной практики из перечня, указанного в </w:t>
      </w:r>
      <w:hyperlink w:anchor="P122" w:history="1">
        <w:r>
          <w:rPr>
            <w:color w:val="0000FF"/>
          </w:rPr>
          <w:t>пункте 2.4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учебной практики и (или) производственной практики </w:t>
      </w:r>
      <w:proofErr w:type="gramStart"/>
      <w:r>
        <w:t>из</w:t>
      </w:r>
      <w:proofErr w:type="gramEnd"/>
      <w:r>
        <w:t xml:space="preserve"> рекомендуемых ПООП (при наличии);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1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 xml:space="preserve">2.8. При разработке программы бакалавриата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t>ВО</w:t>
      </w:r>
      <w:proofErr w:type="gramEnd"/>
      <w:r>
        <w:t>.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7" w:history="1">
        <w:r>
          <w:rPr>
            <w:color w:val="0000FF"/>
          </w:rPr>
          <w:t>пункте 2.2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5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9E282F" w:rsidRDefault="009E282F">
      <w:pPr>
        <w:pStyle w:val="ConsPlusNormal"/>
        <w:spacing w:before="220"/>
        <w:ind w:firstLine="540"/>
        <w:jc w:val="both"/>
      </w:pPr>
      <w:proofErr w:type="gramStart"/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в часть, формируемую участниками образовательных отношений.</w:t>
      </w:r>
      <w:proofErr w:type="gramEnd"/>
    </w:p>
    <w:p w:rsidR="009E282F" w:rsidRDefault="009E282F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60 процентов общего объема программы бакалавриата.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2.11. Реализация части (частей) программы бакалавриата, направленной (направленных) на подготовку выпускников к творческой профессиональной деятельности, и проведение государственной итоговой аттестации не допускаются с применением электронного обучения, дистанционных образовательных технологий.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2.12. При реализации программы бакалавриата аудиторная контактная работа предусматривает групповую работу обучающихся с преподавателем (в группах численностью от двух человек) и индивидуальную работу обучающихся с преподавателем.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 xml:space="preserve">Объем контактной работы обучающихся с педагогическими работниками Организации при </w:t>
      </w:r>
      <w:r>
        <w:lastRenderedPageBreak/>
        <w:t>проведении учебных занятий по программе бакалавриата должен составлять в очной форме обучения - не менее 30 процентов, в очно-заочной форме обучения - от 10 процентов до 20 процентов общего объема времени, отводимого на реализацию дисциплин (модулей).</w:t>
      </w:r>
    </w:p>
    <w:p w:rsidR="009E282F" w:rsidRDefault="009E282F">
      <w:pPr>
        <w:pStyle w:val="ConsPlusNormal"/>
        <w:jc w:val="both"/>
      </w:pPr>
    </w:p>
    <w:p w:rsidR="009E282F" w:rsidRDefault="009E282F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9E282F" w:rsidRDefault="009E282F">
      <w:pPr>
        <w:pStyle w:val="ConsPlusTitle"/>
        <w:jc w:val="center"/>
      </w:pPr>
      <w:r>
        <w:t>программы бакалавриата</w:t>
      </w:r>
    </w:p>
    <w:p w:rsidR="009E282F" w:rsidRDefault="009E282F">
      <w:pPr>
        <w:pStyle w:val="ConsPlusNormal"/>
        <w:jc w:val="both"/>
      </w:pPr>
    </w:p>
    <w:p w:rsidR="009E282F" w:rsidRDefault="009E282F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9E282F" w:rsidRDefault="009E28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9E282F">
        <w:tc>
          <w:tcPr>
            <w:tcW w:w="2438" w:type="dxa"/>
          </w:tcPr>
          <w:p w:rsidR="009E282F" w:rsidRDefault="009E282F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633" w:type="dxa"/>
          </w:tcPr>
          <w:p w:rsidR="009E282F" w:rsidRDefault="009E282F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9E282F">
        <w:tc>
          <w:tcPr>
            <w:tcW w:w="2438" w:type="dxa"/>
            <w:vAlign w:val="center"/>
          </w:tcPr>
          <w:p w:rsidR="009E282F" w:rsidRDefault="009E282F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633" w:type="dxa"/>
            <w:vAlign w:val="bottom"/>
          </w:tcPr>
          <w:p w:rsidR="009E282F" w:rsidRDefault="009E282F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E282F">
        <w:tc>
          <w:tcPr>
            <w:tcW w:w="2438" w:type="dxa"/>
            <w:vAlign w:val="center"/>
          </w:tcPr>
          <w:p w:rsidR="009E282F" w:rsidRDefault="009E282F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633" w:type="dxa"/>
            <w:vAlign w:val="bottom"/>
          </w:tcPr>
          <w:p w:rsidR="009E282F" w:rsidRDefault="009E282F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E282F">
        <w:tc>
          <w:tcPr>
            <w:tcW w:w="2438" w:type="dxa"/>
            <w:vAlign w:val="center"/>
          </w:tcPr>
          <w:p w:rsidR="009E282F" w:rsidRDefault="009E282F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633" w:type="dxa"/>
            <w:vAlign w:val="bottom"/>
          </w:tcPr>
          <w:p w:rsidR="009E282F" w:rsidRDefault="009E282F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9E282F">
        <w:tc>
          <w:tcPr>
            <w:tcW w:w="2438" w:type="dxa"/>
            <w:vAlign w:val="center"/>
          </w:tcPr>
          <w:p w:rsidR="009E282F" w:rsidRDefault="009E282F">
            <w:pPr>
              <w:pStyle w:val="ConsPlusNormal"/>
            </w:pPr>
            <w:r>
              <w:t>Коммуникация</w:t>
            </w:r>
          </w:p>
        </w:tc>
        <w:tc>
          <w:tcPr>
            <w:tcW w:w="6633" w:type="dxa"/>
            <w:vAlign w:val="bottom"/>
          </w:tcPr>
          <w:p w:rsidR="009E282F" w:rsidRDefault="009E282F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t>м(</w:t>
            </w:r>
            <w:proofErr w:type="gramEnd"/>
            <w:r>
              <w:t>ых) языке(ах)</w:t>
            </w:r>
          </w:p>
        </w:tc>
      </w:tr>
      <w:tr w:rsidR="009E282F">
        <w:tc>
          <w:tcPr>
            <w:tcW w:w="2438" w:type="dxa"/>
            <w:vAlign w:val="center"/>
          </w:tcPr>
          <w:p w:rsidR="009E282F" w:rsidRDefault="009E282F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633" w:type="dxa"/>
            <w:vAlign w:val="bottom"/>
          </w:tcPr>
          <w:p w:rsidR="009E282F" w:rsidRDefault="009E282F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9E282F">
        <w:tc>
          <w:tcPr>
            <w:tcW w:w="2438" w:type="dxa"/>
            <w:vMerge w:val="restart"/>
            <w:vAlign w:val="center"/>
          </w:tcPr>
          <w:p w:rsidR="009E282F" w:rsidRDefault="009E282F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633" w:type="dxa"/>
            <w:vAlign w:val="bottom"/>
          </w:tcPr>
          <w:p w:rsidR="009E282F" w:rsidRDefault="009E282F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9E282F">
        <w:tc>
          <w:tcPr>
            <w:tcW w:w="2438" w:type="dxa"/>
            <w:vMerge/>
          </w:tcPr>
          <w:p w:rsidR="009E282F" w:rsidRDefault="009E282F"/>
        </w:tc>
        <w:tc>
          <w:tcPr>
            <w:tcW w:w="6633" w:type="dxa"/>
            <w:vAlign w:val="bottom"/>
          </w:tcPr>
          <w:p w:rsidR="009E282F" w:rsidRDefault="009E282F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9E282F">
        <w:tc>
          <w:tcPr>
            <w:tcW w:w="2438" w:type="dxa"/>
            <w:vAlign w:val="center"/>
          </w:tcPr>
          <w:p w:rsidR="009E282F" w:rsidRDefault="009E282F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633" w:type="dxa"/>
            <w:vAlign w:val="bottom"/>
          </w:tcPr>
          <w:p w:rsidR="009E282F" w:rsidRDefault="009E282F">
            <w:pPr>
              <w:pStyle w:val="ConsPlusNormal"/>
              <w:jc w:val="both"/>
            </w:pPr>
            <w:r>
              <w:t xml:space="preserve">УК-8. </w:t>
            </w:r>
            <w:proofErr w:type="gramStart"/>
            <w: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9E282F">
        <w:tc>
          <w:tcPr>
            <w:tcW w:w="2438" w:type="dxa"/>
            <w:vAlign w:val="center"/>
          </w:tcPr>
          <w:p w:rsidR="009E282F" w:rsidRDefault="009E282F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633" w:type="dxa"/>
            <w:vAlign w:val="bottom"/>
          </w:tcPr>
          <w:p w:rsidR="009E282F" w:rsidRDefault="009E282F">
            <w:pPr>
              <w:pStyle w:val="ConsPlusNormal"/>
              <w:jc w:val="both"/>
            </w:pPr>
            <w:r>
              <w:t xml:space="preserve">УК-9. </w:t>
            </w:r>
            <w:proofErr w:type="gramStart"/>
            <w:r>
              <w:t>Способен</w:t>
            </w:r>
            <w:proofErr w:type="gramEnd"/>
            <w: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9E282F">
        <w:tc>
          <w:tcPr>
            <w:tcW w:w="2438" w:type="dxa"/>
            <w:vAlign w:val="center"/>
          </w:tcPr>
          <w:p w:rsidR="009E282F" w:rsidRDefault="009E282F">
            <w:pPr>
              <w:pStyle w:val="ConsPlusNormal"/>
            </w:pPr>
            <w:r>
              <w:t xml:space="preserve">Экономическая </w:t>
            </w:r>
            <w:r>
              <w:lastRenderedPageBreak/>
              <w:t>культура, в том числе финансовая грамотность</w:t>
            </w:r>
          </w:p>
        </w:tc>
        <w:tc>
          <w:tcPr>
            <w:tcW w:w="6633" w:type="dxa"/>
            <w:vAlign w:val="center"/>
          </w:tcPr>
          <w:p w:rsidR="009E282F" w:rsidRDefault="009E282F">
            <w:pPr>
              <w:pStyle w:val="ConsPlusNormal"/>
              <w:jc w:val="both"/>
            </w:pPr>
            <w:r>
              <w:lastRenderedPageBreak/>
              <w:t xml:space="preserve">УК-10. </w:t>
            </w:r>
            <w:proofErr w:type="gramStart"/>
            <w:r>
              <w:t>Способен</w:t>
            </w:r>
            <w:proofErr w:type="gramEnd"/>
            <w:r>
              <w:t xml:space="preserve"> принимать обоснованные экономические решения </w:t>
            </w:r>
            <w:r>
              <w:lastRenderedPageBreak/>
              <w:t>в различных областях жизнедеятельности</w:t>
            </w:r>
          </w:p>
        </w:tc>
      </w:tr>
      <w:tr w:rsidR="009E282F">
        <w:tc>
          <w:tcPr>
            <w:tcW w:w="2438" w:type="dxa"/>
            <w:vAlign w:val="center"/>
          </w:tcPr>
          <w:p w:rsidR="009E282F" w:rsidRDefault="009E282F">
            <w:pPr>
              <w:pStyle w:val="ConsPlusNormal"/>
            </w:pPr>
            <w:r>
              <w:lastRenderedPageBreak/>
              <w:t>Гражданская позиция</w:t>
            </w:r>
          </w:p>
        </w:tc>
        <w:tc>
          <w:tcPr>
            <w:tcW w:w="6633" w:type="dxa"/>
            <w:vAlign w:val="bottom"/>
          </w:tcPr>
          <w:p w:rsidR="009E282F" w:rsidRDefault="009E282F">
            <w:pPr>
              <w:pStyle w:val="ConsPlusNormal"/>
              <w:jc w:val="both"/>
            </w:pPr>
            <w:r>
              <w:t xml:space="preserve">УК-11. </w:t>
            </w:r>
            <w:proofErr w:type="gramStart"/>
            <w:r>
              <w:t>Способен</w:t>
            </w:r>
            <w:proofErr w:type="gramEnd"/>
            <w:r>
              <w:t xml:space="preserve"> формировать нетерпимое отношение к коррупционному поведению</w:t>
            </w:r>
          </w:p>
        </w:tc>
      </w:tr>
    </w:tbl>
    <w:p w:rsidR="009E282F" w:rsidRDefault="009E282F">
      <w:pPr>
        <w:pStyle w:val="ConsPlusNormal"/>
        <w:jc w:val="both"/>
      </w:pPr>
    </w:p>
    <w:p w:rsidR="009E282F" w:rsidRDefault="009E282F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9E282F" w:rsidRDefault="009E28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9E282F">
        <w:tc>
          <w:tcPr>
            <w:tcW w:w="2438" w:type="dxa"/>
          </w:tcPr>
          <w:p w:rsidR="009E282F" w:rsidRDefault="009E282F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633" w:type="dxa"/>
          </w:tcPr>
          <w:p w:rsidR="009E282F" w:rsidRDefault="009E282F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9E282F">
        <w:tc>
          <w:tcPr>
            <w:tcW w:w="2438" w:type="dxa"/>
            <w:vAlign w:val="center"/>
          </w:tcPr>
          <w:p w:rsidR="009E282F" w:rsidRDefault="009E282F">
            <w:pPr>
              <w:pStyle w:val="ConsPlusNormal"/>
            </w:pPr>
            <w:r>
              <w:t>Профессиональная ориентация</w:t>
            </w:r>
          </w:p>
        </w:tc>
        <w:tc>
          <w:tcPr>
            <w:tcW w:w="6633" w:type="dxa"/>
            <w:vAlign w:val="bottom"/>
          </w:tcPr>
          <w:p w:rsidR="009E282F" w:rsidRDefault="009E282F">
            <w:pPr>
              <w:pStyle w:val="ConsPlusNormal"/>
              <w:jc w:val="both"/>
            </w:pPr>
            <w:r>
              <w:t xml:space="preserve">ОПК-1. </w:t>
            </w:r>
            <w:proofErr w:type="gramStart"/>
            <w:r>
              <w:t>Способен</w:t>
            </w:r>
            <w:proofErr w:type="gramEnd"/>
            <w:r>
              <w:t xml:space="preserve">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</w:tr>
      <w:tr w:rsidR="009E282F">
        <w:tc>
          <w:tcPr>
            <w:tcW w:w="2438" w:type="dxa"/>
            <w:vAlign w:val="center"/>
          </w:tcPr>
          <w:p w:rsidR="009E282F" w:rsidRDefault="009E282F">
            <w:pPr>
              <w:pStyle w:val="ConsPlusNormal"/>
            </w:pPr>
            <w:r>
              <w:t>Научные исследования</w:t>
            </w:r>
          </w:p>
        </w:tc>
        <w:tc>
          <w:tcPr>
            <w:tcW w:w="6633" w:type="dxa"/>
            <w:vAlign w:val="bottom"/>
          </w:tcPr>
          <w:p w:rsidR="009E282F" w:rsidRDefault="009E282F">
            <w:pPr>
              <w:pStyle w:val="ConsPlusNormal"/>
              <w:jc w:val="both"/>
            </w:pPr>
            <w:r>
              <w:t xml:space="preserve">ОПК-2. </w:t>
            </w:r>
            <w:proofErr w:type="gramStart"/>
            <w:r>
              <w:t>Способен</w:t>
            </w:r>
            <w:proofErr w:type="gramEnd"/>
            <w:r>
              <w:t xml:space="preserve"> работать с научной литературой; собирать, анализировать и обобщать результаты научных исследований; оценивать полученную информацию; самостоятельно проводить научно-исследовательскую работу; участвовать в научно-практических конференциях</w:t>
            </w:r>
          </w:p>
        </w:tc>
      </w:tr>
      <w:tr w:rsidR="009E282F">
        <w:tc>
          <w:tcPr>
            <w:tcW w:w="2438" w:type="dxa"/>
            <w:vAlign w:val="center"/>
          </w:tcPr>
          <w:p w:rsidR="009E282F" w:rsidRDefault="009E282F">
            <w:pPr>
              <w:pStyle w:val="ConsPlusNormal"/>
            </w:pPr>
            <w:r>
              <w:t>Методы творческого процесса дизайнеров</w:t>
            </w:r>
          </w:p>
        </w:tc>
        <w:tc>
          <w:tcPr>
            <w:tcW w:w="6633" w:type="dxa"/>
            <w:vAlign w:val="center"/>
          </w:tcPr>
          <w:p w:rsidR="009E282F" w:rsidRDefault="009E282F">
            <w:pPr>
              <w:pStyle w:val="ConsPlusNormal"/>
              <w:jc w:val="both"/>
            </w:pPr>
            <w:r>
              <w:t xml:space="preserve">ОПК-3. 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обосновывать свои предложения при проектировании </w:t>
            </w:r>
            <w:proofErr w:type="gramStart"/>
            <w:r>
              <w:t>дизайн-объектов</w:t>
            </w:r>
            <w:proofErr w:type="gramEnd"/>
            <w:r>
              <w:t>,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</w:t>
            </w:r>
          </w:p>
        </w:tc>
      </w:tr>
      <w:tr w:rsidR="009E282F">
        <w:tc>
          <w:tcPr>
            <w:tcW w:w="2438" w:type="dxa"/>
            <w:vAlign w:val="center"/>
          </w:tcPr>
          <w:p w:rsidR="009E282F" w:rsidRDefault="009E282F">
            <w:pPr>
              <w:pStyle w:val="ConsPlusNormal"/>
            </w:pPr>
            <w:r>
              <w:t xml:space="preserve">Создание </w:t>
            </w:r>
            <w:proofErr w:type="gramStart"/>
            <w:r>
              <w:t>авторского</w:t>
            </w:r>
            <w:proofErr w:type="gramEnd"/>
            <w:r>
              <w:t xml:space="preserve"> дизайн-проекта</w:t>
            </w:r>
          </w:p>
        </w:tc>
        <w:tc>
          <w:tcPr>
            <w:tcW w:w="6633" w:type="dxa"/>
            <w:vAlign w:val="bottom"/>
          </w:tcPr>
          <w:p w:rsidR="009E282F" w:rsidRDefault="009E282F">
            <w:pPr>
              <w:pStyle w:val="ConsPlusNormal"/>
              <w:jc w:val="both"/>
            </w:pPr>
            <w:r>
              <w:t xml:space="preserve">ОПК-4. </w:t>
            </w:r>
            <w:proofErr w:type="gramStart"/>
            <w:r>
              <w:t>Способен</w:t>
            </w:r>
            <w:proofErr w:type="gramEnd"/>
            <w:r>
              <w:t xml:space="preserve">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цветовое решение композиции, современную шрифтовую культуру и способы проектной графики</w:t>
            </w:r>
          </w:p>
        </w:tc>
      </w:tr>
      <w:tr w:rsidR="009E282F">
        <w:tc>
          <w:tcPr>
            <w:tcW w:w="2438" w:type="dxa"/>
            <w:vAlign w:val="center"/>
          </w:tcPr>
          <w:p w:rsidR="009E282F" w:rsidRDefault="009E282F">
            <w:pPr>
              <w:pStyle w:val="ConsPlusNormal"/>
            </w:pPr>
            <w:r>
              <w:t>Организаторская деятельность</w:t>
            </w:r>
          </w:p>
        </w:tc>
        <w:tc>
          <w:tcPr>
            <w:tcW w:w="6633" w:type="dxa"/>
            <w:vAlign w:val="bottom"/>
          </w:tcPr>
          <w:p w:rsidR="009E282F" w:rsidRDefault="009E282F">
            <w:pPr>
              <w:pStyle w:val="ConsPlusNormal"/>
              <w:jc w:val="both"/>
            </w:pPr>
            <w:r>
              <w:t xml:space="preserve">ОПК-5. </w:t>
            </w:r>
            <w:proofErr w:type="gramStart"/>
            <w:r>
              <w:t>Способен</w:t>
            </w:r>
            <w:proofErr w:type="gramEnd"/>
            <w:r>
              <w:t xml:space="preserve"> организовывать, проводить и участвовать в выставках, конкурсах, фестивалях и других творческих мероприятиях</w:t>
            </w:r>
          </w:p>
        </w:tc>
      </w:tr>
      <w:tr w:rsidR="009E282F">
        <w:tc>
          <w:tcPr>
            <w:tcW w:w="2438" w:type="dxa"/>
            <w:vAlign w:val="center"/>
          </w:tcPr>
          <w:p w:rsidR="009E282F" w:rsidRDefault="009E282F">
            <w:pPr>
              <w:pStyle w:val="ConsPlusNormal"/>
            </w:pPr>
            <w:r>
              <w:t>Информационно-коммуникационные технологии</w:t>
            </w:r>
          </w:p>
        </w:tc>
        <w:tc>
          <w:tcPr>
            <w:tcW w:w="6633" w:type="dxa"/>
            <w:vAlign w:val="bottom"/>
          </w:tcPr>
          <w:p w:rsidR="009E282F" w:rsidRDefault="009E282F">
            <w:pPr>
              <w:pStyle w:val="ConsPlusNormal"/>
              <w:jc w:val="both"/>
            </w:pPr>
            <w:r>
              <w:t xml:space="preserve">ОПК-6. </w:t>
            </w:r>
            <w:proofErr w:type="gramStart"/>
            <w:r>
              <w:t>Способен</w:t>
            </w:r>
            <w:proofErr w:type="gramEnd"/>
            <w:r>
              <w:t xml:space="preserve">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9E282F">
        <w:tc>
          <w:tcPr>
            <w:tcW w:w="2438" w:type="dxa"/>
            <w:vAlign w:val="center"/>
          </w:tcPr>
          <w:p w:rsidR="009E282F" w:rsidRDefault="009E282F">
            <w:pPr>
              <w:pStyle w:val="ConsPlusNormal"/>
            </w:pPr>
            <w:r>
              <w:lastRenderedPageBreak/>
              <w:t>Педагогическая деятельность</w:t>
            </w:r>
          </w:p>
        </w:tc>
        <w:tc>
          <w:tcPr>
            <w:tcW w:w="6633" w:type="dxa"/>
            <w:vAlign w:val="bottom"/>
          </w:tcPr>
          <w:p w:rsidR="009E282F" w:rsidRDefault="009E282F">
            <w:pPr>
              <w:pStyle w:val="ConsPlusNormal"/>
              <w:jc w:val="both"/>
            </w:pPr>
            <w:r>
              <w:t xml:space="preserve">ОПК-7. </w:t>
            </w:r>
            <w:proofErr w:type="gramStart"/>
            <w:r>
              <w:t>Способен</w:t>
            </w:r>
            <w:proofErr w:type="gramEnd"/>
            <w:r>
              <w:t xml:space="preserve"> осуществлять педагогическую деятельность в сфере дошкольного, начального общего, основного общего, среднего общего образования, профессионального обучения и дополнительного образования</w:t>
            </w:r>
          </w:p>
        </w:tc>
      </w:tr>
      <w:tr w:rsidR="009E282F">
        <w:tc>
          <w:tcPr>
            <w:tcW w:w="2438" w:type="dxa"/>
            <w:vAlign w:val="center"/>
          </w:tcPr>
          <w:p w:rsidR="009E282F" w:rsidRDefault="009E282F">
            <w:pPr>
              <w:pStyle w:val="ConsPlusNormal"/>
            </w:pPr>
            <w:r>
              <w:t>Государственная культурная политика</w:t>
            </w:r>
          </w:p>
        </w:tc>
        <w:tc>
          <w:tcPr>
            <w:tcW w:w="6633" w:type="dxa"/>
            <w:vAlign w:val="bottom"/>
          </w:tcPr>
          <w:p w:rsidR="009E282F" w:rsidRDefault="009E282F">
            <w:pPr>
              <w:pStyle w:val="ConsPlusNormal"/>
              <w:jc w:val="both"/>
            </w:pPr>
            <w:r>
              <w:t xml:space="preserve">ОПК-8. </w:t>
            </w:r>
            <w:proofErr w:type="gramStart"/>
            <w:r>
              <w:t>Способен</w:t>
            </w:r>
            <w:proofErr w:type="gramEnd"/>
            <w:r>
              <w:t xml:space="preserve"> ориентироваться в проблематике современной культурной политики Российской Федерации</w:t>
            </w:r>
          </w:p>
        </w:tc>
      </w:tr>
    </w:tbl>
    <w:p w:rsidR="009E282F" w:rsidRDefault="009E282F">
      <w:pPr>
        <w:pStyle w:val="ConsPlusNormal"/>
        <w:jc w:val="both"/>
      </w:pPr>
    </w:p>
    <w:p w:rsidR="009E282F" w:rsidRDefault="009E282F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9E282F" w:rsidRDefault="009E282F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82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</w:t>
      </w:r>
      <w:proofErr w:type="gramEnd"/>
      <w:r>
        <w:t>&gt; (при наличии соответствующих профессиональных стандартов).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E282F" w:rsidRDefault="009E282F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hyperlink r:id="rId18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г., регистрационный N 46168).</w:t>
      </w:r>
      <w:proofErr w:type="gramEnd"/>
    </w:p>
    <w:p w:rsidR="009E282F" w:rsidRDefault="009E282F">
      <w:pPr>
        <w:pStyle w:val="ConsPlusNormal"/>
        <w:jc w:val="both"/>
      </w:pPr>
    </w:p>
    <w:p w:rsidR="009E282F" w:rsidRDefault="009E282F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9E282F" w:rsidRDefault="009E282F">
      <w:pPr>
        <w:pStyle w:val="ConsPlusNormal"/>
        <w:jc w:val="both"/>
      </w:pPr>
    </w:p>
    <w:p w:rsidR="009E282F" w:rsidRDefault="009E282F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</w:t>
      </w:r>
      <w:r>
        <w:lastRenderedPageBreak/>
        <w:t xml:space="preserve">установленных в соответствии с </w:t>
      </w:r>
      <w:hyperlink w:anchor="P67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9" w:history="1">
        <w:r>
          <w:rPr>
            <w:color w:val="0000FF"/>
          </w:rPr>
          <w:t>пунктом 1.12</w:t>
        </w:r>
      </w:hyperlink>
      <w:r>
        <w:t xml:space="preserve"> ФГОС </w:t>
      </w:r>
      <w:proofErr w:type="gramStart"/>
      <w:r>
        <w:t>ВО</w:t>
      </w:r>
      <w:proofErr w:type="gramEnd"/>
      <w:r>
        <w:t>.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9E282F" w:rsidRDefault="009E282F">
      <w:pPr>
        <w:pStyle w:val="ConsPlusNormal"/>
        <w:jc w:val="both"/>
      </w:pPr>
    </w:p>
    <w:p w:rsidR="009E282F" w:rsidRDefault="009E282F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9E282F" w:rsidRDefault="009E282F">
      <w:pPr>
        <w:pStyle w:val="ConsPlusNormal"/>
        <w:jc w:val="both"/>
      </w:pPr>
    </w:p>
    <w:p w:rsidR="009E282F" w:rsidRDefault="009E282F">
      <w:pPr>
        <w:pStyle w:val="ConsPlusNormal"/>
        <w:ind w:firstLine="540"/>
        <w:jc w:val="both"/>
      </w:pPr>
      <w:r>
        <w:t xml:space="preserve"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9E282F" w:rsidRDefault="009E282F">
      <w:pPr>
        <w:pStyle w:val="ConsPlusNormal"/>
        <w:jc w:val="both"/>
      </w:pPr>
    </w:p>
    <w:p w:rsidR="009E282F" w:rsidRDefault="009E282F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5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1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lastRenderedPageBreak/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9E282F" w:rsidRDefault="009E282F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9E282F" w:rsidRDefault="009E282F">
      <w:pPr>
        <w:pStyle w:val="ConsPlusNormal"/>
        <w:spacing w:before="220"/>
        <w:ind w:firstLine="540"/>
        <w:jc w:val="both"/>
      </w:pPr>
      <w:proofErr w:type="gramStart"/>
      <w:r>
        <w:t xml:space="preserve">&lt;6&gt;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закон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2020, N 17, ст. 2701).</w:t>
      </w:r>
      <w:proofErr w:type="gramEnd"/>
    </w:p>
    <w:p w:rsidR="009E282F" w:rsidRDefault="009E282F">
      <w:pPr>
        <w:pStyle w:val="ConsPlusNormal"/>
        <w:jc w:val="both"/>
      </w:pPr>
    </w:p>
    <w:p w:rsidR="009E282F" w:rsidRDefault="009E282F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9E282F" w:rsidRDefault="009E282F">
      <w:pPr>
        <w:pStyle w:val="ConsPlusNormal"/>
        <w:jc w:val="both"/>
      </w:pPr>
    </w:p>
    <w:p w:rsidR="009E282F" w:rsidRDefault="009E282F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E282F" w:rsidRDefault="009E282F">
      <w:pPr>
        <w:pStyle w:val="ConsPlusNormal"/>
        <w:jc w:val="both"/>
      </w:pPr>
    </w:p>
    <w:p w:rsidR="009E282F" w:rsidRDefault="009E282F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>Не менее 60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9E282F" w:rsidRDefault="009E282F">
      <w:pPr>
        <w:pStyle w:val="ConsPlusNormal"/>
        <w:spacing w:before="220"/>
        <w:ind w:firstLine="540"/>
        <w:jc w:val="both"/>
      </w:pPr>
      <w:proofErr w:type="gramStart"/>
      <w:r>
        <w:t>К педагогическим работникам и лицам, привлекаемым к образовательной деятельности на иных условиях, с учеными степенями и (или) учеными званиями приравниваются лица без ученых степеней и званий, имеющие государственные почетные звания (народный художник Российской Федерации, заслуженный деятель искусств Российской Федерации, заслуженный художник Российской Федерации, заслуженный работник культуры Российской Федерации); лауреаты государственных премий в области культуры и искусства;</w:t>
      </w:r>
      <w:proofErr w:type="gramEnd"/>
      <w:r>
        <w:t xml:space="preserve"> обладатели премий Правительства Российской Федерации в области культуры и искусства, действительные и почетные члены, члены-корреспонденты Российской академии художеств, Российской академии архитектуры и строительных наук; члены Союза художников Российской Федерации, Творческого союза художников Российской Федерации, Союза дизайнеров Российской Федерации, Союза архитекторов Российской Федерации.</w:t>
      </w:r>
    </w:p>
    <w:p w:rsidR="009E282F" w:rsidRDefault="009E282F">
      <w:pPr>
        <w:pStyle w:val="ConsPlusNormal"/>
        <w:jc w:val="both"/>
      </w:pPr>
    </w:p>
    <w:p w:rsidR="009E282F" w:rsidRDefault="009E282F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lastRenderedPageBreak/>
        <w:t xml:space="preserve">&lt;7&gt; </w:t>
      </w:r>
      <w:hyperlink r:id="rId21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9E282F" w:rsidRDefault="009E282F">
      <w:pPr>
        <w:pStyle w:val="ConsPlusNormal"/>
        <w:jc w:val="both"/>
      </w:pPr>
    </w:p>
    <w:p w:rsidR="009E282F" w:rsidRDefault="009E282F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</w:t>
      </w:r>
      <w:proofErr w:type="gramStart"/>
      <w:r>
        <w:t>ВО</w:t>
      </w:r>
      <w:proofErr w:type="gramEnd"/>
      <w:r>
        <w:t>.</w:t>
      </w:r>
    </w:p>
    <w:p w:rsidR="009E282F" w:rsidRDefault="009E282F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9E282F" w:rsidRDefault="009E282F">
      <w:pPr>
        <w:pStyle w:val="ConsPlusNormal"/>
        <w:jc w:val="both"/>
      </w:pPr>
    </w:p>
    <w:p w:rsidR="009E282F" w:rsidRDefault="009E282F">
      <w:pPr>
        <w:pStyle w:val="ConsPlusNormal"/>
        <w:jc w:val="both"/>
      </w:pPr>
    </w:p>
    <w:p w:rsidR="009E282F" w:rsidRDefault="009E282F">
      <w:pPr>
        <w:pStyle w:val="ConsPlusNormal"/>
        <w:jc w:val="both"/>
      </w:pPr>
    </w:p>
    <w:p w:rsidR="009E282F" w:rsidRDefault="009E282F">
      <w:pPr>
        <w:pStyle w:val="ConsPlusNormal"/>
        <w:jc w:val="both"/>
      </w:pPr>
    </w:p>
    <w:p w:rsidR="009E282F" w:rsidRDefault="009E282F">
      <w:pPr>
        <w:pStyle w:val="ConsPlusNormal"/>
        <w:jc w:val="both"/>
      </w:pPr>
    </w:p>
    <w:p w:rsidR="009E282F" w:rsidRDefault="009E282F">
      <w:pPr>
        <w:pStyle w:val="ConsPlusNormal"/>
        <w:jc w:val="right"/>
        <w:outlineLvl w:val="1"/>
      </w:pPr>
      <w:r>
        <w:t>Приложение</w:t>
      </w:r>
    </w:p>
    <w:p w:rsidR="009E282F" w:rsidRDefault="009E282F">
      <w:pPr>
        <w:pStyle w:val="ConsPlusNormal"/>
        <w:jc w:val="right"/>
      </w:pPr>
      <w:r>
        <w:t>к федеральному государственному</w:t>
      </w:r>
    </w:p>
    <w:p w:rsidR="009E282F" w:rsidRDefault="009E282F">
      <w:pPr>
        <w:pStyle w:val="ConsPlusNormal"/>
        <w:jc w:val="right"/>
      </w:pPr>
      <w:r>
        <w:t>образовательному стандарту</w:t>
      </w:r>
    </w:p>
    <w:p w:rsidR="009E282F" w:rsidRDefault="009E282F">
      <w:pPr>
        <w:pStyle w:val="ConsPlusNormal"/>
        <w:jc w:val="right"/>
      </w:pPr>
      <w:r>
        <w:t>высшего образования - бакалавриат</w:t>
      </w:r>
    </w:p>
    <w:p w:rsidR="009E282F" w:rsidRDefault="009E282F">
      <w:pPr>
        <w:pStyle w:val="ConsPlusNormal"/>
        <w:jc w:val="right"/>
      </w:pPr>
      <w:r>
        <w:t>по направлению подготовки 54.03.01</w:t>
      </w:r>
    </w:p>
    <w:p w:rsidR="009E282F" w:rsidRDefault="009E282F">
      <w:pPr>
        <w:pStyle w:val="ConsPlusNormal"/>
        <w:jc w:val="right"/>
      </w:pPr>
      <w:r>
        <w:t xml:space="preserve">Дизайн,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9E282F" w:rsidRDefault="009E282F">
      <w:pPr>
        <w:pStyle w:val="ConsPlusNormal"/>
        <w:jc w:val="right"/>
      </w:pPr>
      <w:r>
        <w:t>Министерства науки и высшего</w:t>
      </w:r>
    </w:p>
    <w:p w:rsidR="009E282F" w:rsidRDefault="009E282F">
      <w:pPr>
        <w:pStyle w:val="ConsPlusNormal"/>
        <w:jc w:val="right"/>
      </w:pPr>
      <w:r>
        <w:t>образования Российской Федерации</w:t>
      </w:r>
    </w:p>
    <w:p w:rsidR="009E282F" w:rsidRDefault="009E282F">
      <w:pPr>
        <w:pStyle w:val="ConsPlusNormal"/>
        <w:jc w:val="right"/>
      </w:pPr>
      <w:r>
        <w:t>от 13 августа 2019 г. N 1015</w:t>
      </w:r>
    </w:p>
    <w:p w:rsidR="009E282F" w:rsidRDefault="009E282F">
      <w:pPr>
        <w:pStyle w:val="ConsPlusNormal"/>
        <w:jc w:val="both"/>
      </w:pPr>
    </w:p>
    <w:p w:rsidR="009E282F" w:rsidRDefault="009E282F">
      <w:pPr>
        <w:pStyle w:val="ConsPlusTitle"/>
        <w:jc w:val="center"/>
      </w:pPr>
      <w:bookmarkStart w:id="10" w:name="P282"/>
      <w:bookmarkEnd w:id="10"/>
      <w:r>
        <w:t>ПЕРЕЧЕНЬ</w:t>
      </w:r>
    </w:p>
    <w:p w:rsidR="009E282F" w:rsidRDefault="009E282F">
      <w:pPr>
        <w:pStyle w:val="ConsPlusTitle"/>
        <w:jc w:val="center"/>
      </w:pPr>
      <w:r>
        <w:t>ПРОФЕССИОНАЛЬНЫХ СТАНДАРТОВ, СООТВЕТСТВУЮЩИХ</w:t>
      </w:r>
    </w:p>
    <w:p w:rsidR="009E282F" w:rsidRDefault="009E282F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9E282F" w:rsidRDefault="009E282F">
      <w:pPr>
        <w:pStyle w:val="ConsPlusTitle"/>
        <w:jc w:val="center"/>
      </w:pPr>
      <w:r>
        <w:t>ПРОГРАММУ БАКАЛАВРИАТА ПО НАПРАВЛЕНИЮ ПОДГОТОВКИ</w:t>
      </w:r>
    </w:p>
    <w:p w:rsidR="009E282F" w:rsidRDefault="009E282F">
      <w:pPr>
        <w:pStyle w:val="ConsPlusTitle"/>
        <w:jc w:val="center"/>
      </w:pPr>
      <w:r>
        <w:t>54.03.01 ДИЗАЙН</w:t>
      </w:r>
    </w:p>
    <w:p w:rsidR="009E282F" w:rsidRDefault="009E28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247"/>
        <w:gridCol w:w="7370"/>
      </w:tblGrid>
      <w:tr w:rsidR="009E282F">
        <w:tc>
          <w:tcPr>
            <w:tcW w:w="454" w:type="dxa"/>
          </w:tcPr>
          <w:p w:rsidR="009E282F" w:rsidRDefault="009E28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47" w:type="dxa"/>
          </w:tcPr>
          <w:p w:rsidR="009E282F" w:rsidRDefault="009E282F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7370" w:type="dxa"/>
          </w:tcPr>
          <w:p w:rsidR="009E282F" w:rsidRDefault="009E282F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9E282F">
        <w:tc>
          <w:tcPr>
            <w:tcW w:w="9071" w:type="dxa"/>
            <w:gridSpan w:val="3"/>
            <w:vAlign w:val="bottom"/>
          </w:tcPr>
          <w:p w:rsidR="009E282F" w:rsidRDefault="009E282F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9E282F">
        <w:tc>
          <w:tcPr>
            <w:tcW w:w="454" w:type="dxa"/>
            <w:vAlign w:val="center"/>
          </w:tcPr>
          <w:p w:rsidR="009E282F" w:rsidRDefault="009E282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47" w:type="dxa"/>
            <w:vAlign w:val="center"/>
          </w:tcPr>
          <w:p w:rsidR="009E282F" w:rsidRDefault="009E282F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7370" w:type="dxa"/>
            <w:vAlign w:val="bottom"/>
          </w:tcPr>
          <w:p w:rsidR="009E282F" w:rsidRDefault="009E282F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изменениями, внесенными приказами Министерства труда и социальной защиты Российской Федерации от 25 декабря 2014</w:t>
            </w:r>
            <w:proofErr w:type="gramEnd"/>
            <w:r>
              <w:t xml:space="preserve"> г. N 1115н (зарегистрирован Министерством юстиции Российской Федерации 19 февраля 2015 г., регистрационный N 36091) 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9E282F">
        <w:tc>
          <w:tcPr>
            <w:tcW w:w="454" w:type="dxa"/>
            <w:vAlign w:val="center"/>
          </w:tcPr>
          <w:p w:rsidR="009E282F" w:rsidRDefault="009E282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247" w:type="dxa"/>
            <w:vAlign w:val="center"/>
          </w:tcPr>
          <w:p w:rsidR="009E282F" w:rsidRDefault="009E282F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7370" w:type="dxa"/>
            <w:vAlign w:val="bottom"/>
          </w:tcPr>
          <w:p w:rsidR="009E282F" w:rsidRDefault="009E282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N 298н (зарегистрирован Министерством юстиции Российской Федерации 28 августа 2018 г., регистрационный N 52016)</w:t>
            </w:r>
          </w:p>
        </w:tc>
      </w:tr>
      <w:tr w:rsidR="009E282F">
        <w:tc>
          <w:tcPr>
            <w:tcW w:w="9071" w:type="dxa"/>
            <w:gridSpan w:val="3"/>
            <w:vAlign w:val="bottom"/>
          </w:tcPr>
          <w:p w:rsidR="009E282F" w:rsidRDefault="009E282F">
            <w:pPr>
              <w:pStyle w:val="ConsPlusNormal"/>
              <w:jc w:val="center"/>
              <w:outlineLvl w:val="2"/>
            </w:pPr>
            <w:r>
              <w:t>11 Средства массовой информации, издательство и полиграфия</w:t>
            </w:r>
          </w:p>
        </w:tc>
      </w:tr>
      <w:tr w:rsidR="009E282F">
        <w:tc>
          <w:tcPr>
            <w:tcW w:w="454" w:type="dxa"/>
            <w:vAlign w:val="center"/>
          </w:tcPr>
          <w:p w:rsidR="009E282F" w:rsidRDefault="009E282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247" w:type="dxa"/>
            <w:vAlign w:val="center"/>
          </w:tcPr>
          <w:p w:rsidR="009E282F" w:rsidRDefault="009E282F">
            <w:pPr>
              <w:pStyle w:val="ConsPlusNormal"/>
              <w:jc w:val="center"/>
            </w:pPr>
            <w:r>
              <w:t>11.013</w:t>
            </w:r>
          </w:p>
        </w:tc>
        <w:tc>
          <w:tcPr>
            <w:tcW w:w="7370" w:type="dxa"/>
          </w:tcPr>
          <w:p w:rsidR="009E282F" w:rsidRDefault="009E282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"Графический дизайнер", утвержденный приказом Министерства труда и социальной защиты Российской Федерации от 17 января 2017 г. N 40н (зарегистрирован Министерством юстиции Российской Федерации 27 января 2017 г., регистрационный N 45442)</w:t>
            </w:r>
          </w:p>
        </w:tc>
      </w:tr>
      <w:tr w:rsidR="009E282F">
        <w:tc>
          <w:tcPr>
            <w:tcW w:w="9071" w:type="dxa"/>
            <w:gridSpan w:val="3"/>
            <w:vAlign w:val="bottom"/>
          </w:tcPr>
          <w:p w:rsidR="009E282F" w:rsidRDefault="009E282F">
            <w:pPr>
              <w:pStyle w:val="ConsPlusNormal"/>
              <w:jc w:val="center"/>
              <w:outlineLvl w:val="2"/>
            </w:pPr>
            <w:r>
              <w:t>21 Легкая и текстильная промышленность</w:t>
            </w:r>
          </w:p>
        </w:tc>
      </w:tr>
      <w:tr w:rsidR="009E282F">
        <w:tc>
          <w:tcPr>
            <w:tcW w:w="454" w:type="dxa"/>
            <w:vAlign w:val="center"/>
          </w:tcPr>
          <w:p w:rsidR="009E282F" w:rsidRDefault="009E282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247" w:type="dxa"/>
            <w:vAlign w:val="center"/>
          </w:tcPr>
          <w:p w:rsidR="009E282F" w:rsidRDefault="009E282F">
            <w:pPr>
              <w:pStyle w:val="ConsPlusNormal"/>
              <w:jc w:val="center"/>
            </w:pPr>
            <w:r>
              <w:t>21.001</w:t>
            </w:r>
          </w:p>
        </w:tc>
        <w:tc>
          <w:tcPr>
            <w:tcW w:w="7370" w:type="dxa"/>
            <w:vAlign w:val="bottom"/>
          </w:tcPr>
          <w:p w:rsidR="009E282F" w:rsidRDefault="009E282F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"Дизайнер детской игровой среды и продукции", утвержденный приказом Министерства труда и социальной защиты Российской Федерации от 18 ноября 2014 г. N 892н (зарегистрирован Министерством юстиции Российской Федерации 9 декабря 2014 г., регистрационный N 35113),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</w:t>
            </w:r>
            <w:proofErr w:type="gramEnd"/>
            <w:r>
              <w:t xml:space="preserve"> января 2017 г., регистрационный N 45230)</w:t>
            </w:r>
          </w:p>
        </w:tc>
      </w:tr>
      <w:tr w:rsidR="009E282F">
        <w:tc>
          <w:tcPr>
            <w:tcW w:w="454" w:type="dxa"/>
            <w:vAlign w:val="center"/>
          </w:tcPr>
          <w:p w:rsidR="009E282F" w:rsidRDefault="009E282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247" w:type="dxa"/>
            <w:vAlign w:val="center"/>
          </w:tcPr>
          <w:p w:rsidR="009E282F" w:rsidRDefault="009E282F">
            <w:pPr>
              <w:pStyle w:val="ConsPlusNormal"/>
              <w:jc w:val="center"/>
            </w:pPr>
            <w:r>
              <w:t>21.002</w:t>
            </w:r>
          </w:p>
        </w:tc>
        <w:tc>
          <w:tcPr>
            <w:tcW w:w="7370" w:type="dxa"/>
            <w:vAlign w:val="bottom"/>
          </w:tcPr>
          <w:p w:rsidR="009E282F" w:rsidRDefault="009E282F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"Дизайнер детской одежды и обуви", утвержденный приказом Министерства труда и социальной защиты Российской Федерации от 4 декабря 2014 г. N 974н (зарегистрирован Министерством юстиции Российской Федерации 17 декабря 2014 г., регистрационный N 35251),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</w:t>
            </w:r>
            <w:proofErr w:type="gramEnd"/>
            <w:r>
              <w:t xml:space="preserve"> </w:t>
            </w:r>
            <w:proofErr w:type="gramStart"/>
            <w:r>
              <w:t>2017 г., регистрационный N 45230)</w:t>
            </w:r>
            <w:proofErr w:type="gramEnd"/>
          </w:p>
        </w:tc>
      </w:tr>
      <w:tr w:rsidR="009E282F">
        <w:tc>
          <w:tcPr>
            <w:tcW w:w="9071" w:type="dxa"/>
            <w:gridSpan w:val="3"/>
            <w:vAlign w:val="bottom"/>
          </w:tcPr>
          <w:p w:rsidR="009E282F" w:rsidRDefault="009E282F">
            <w:pPr>
              <w:pStyle w:val="ConsPlusNormal"/>
              <w:jc w:val="center"/>
              <w:outlineLvl w:val="2"/>
            </w:pPr>
            <w:r>
              <w:t>31 Автомобилестроение</w:t>
            </w:r>
          </w:p>
        </w:tc>
      </w:tr>
      <w:tr w:rsidR="009E282F">
        <w:tc>
          <w:tcPr>
            <w:tcW w:w="454" w:type="dxa"/>
            <w:vAlign w:val="center"/>
          </w:tcPr>
          <w:p w:rsidR="009E282F" w:rsidRDefault="009E282F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247" w:type="dxa"/>
            <w:vAlign w:val="center"/>
          </w:tcPr>
          <w:p w:rsidR="009E282F" w:rsidRDefault="009E282F">
            <w:pPr>
              <w:pStyle w:val="ConsPlusNormal"/>
              <w:jc w:val="center"/>
            </w:pPr>
            <w:r>
              <w:t>31.006</w:t>
            </w:r>
          </w:p>
        </w:tc>
        <w:tc>
          <w:tcPr>
            <w:tcW w:w="7370" w:type="dxa"/>
            <w:vAlign w:val="bottom"/>
          </w:tcPr>
          <w:p w:rsidR="009E282F" w:rsidRDefault="009E282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"Дизайнер автомобилестроения", утвержденный приказом Министерства труда и социальной защиты Российской Федерации 28 октября 2014 г. N 813н (зарегистрирован Министерством юстиции Российской Федерации 26 ноября 2014 г., регистрационный N 34948)</w:t>
            </w:r>
          </w:p>
        </w:tc>
      </w:tr>
      <w:tr w:rsidR="009E282F">
        <w:tc>
          <w:tcPr>
            <w:tcW w:w="9071" w:type="dxa"/>
            <w:gridSpan w:val="3"/>
            <w:vAlign w:val="bottom"/>
          </w:tcPr>
          <w:p w:rsidR="009E282F" w:rsidRDefault="009E282F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9E282F">
        <w:tc>
          <w:tcPr>
            <w:tcW w:w="454" w:type="dxa"/>
            <w:vAlign w:val="center"/>
          </w:tcPr>
          <w:p w:rsidR="009E282F" w:rsidRDefault="009E282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247" w:type="dxa"/>
            <w:vAlign w:val="center"/>
          </w:tcPr>
          <w:p w:rsidR="009E282F" w:rsidRDefault="009E282F">
            <w:pPr>
              <w:pStyle w:val="ConsPlusNormal"/>
              <w:jc w:val="center"/>
            </w:pPr>
            <w:r>
              <w:t>40.059</w:t>
            </w:r>
          </w:p>
        </w:tc>
        <w:tc>
          <w:tcPr>
            <w:tcW w:w="7370" w:type="dxa"/>
            <w:vAlign w:val="bottom"/>
          </w:tcPr>
          <w:p w:rsidR="009E282F" w:rsidRDefault="009E282F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"Промышленный дизайнер (эргономист)", утвержденный приказом Министерства труда и социальной защиты Российской Федерации от 18 ноября 2014 г. N 894н (зарегистрирован Министерством юстиции Российской Федерации 16 декабря 2014 г., регистрационный N 35189),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</w:t>
            </w:r>
            <w:proofErr w:type="gramEnd"/>
            <w:r>
              <w:t>., регистрационный N 45230)</w:t>
            </w:r>
          </w:p>
        </w:tc>
      </w:tr>
      <w:tr w:rsidR="009E282F">
        <w:tc>
          <w:tcPr>
            <w:tcW w:w="454" w:type="dxa"/>
            <w:vAlign w:val="center"/>
          </w:tcPr>
          <w:p w:rsidR="009E282F" w:rsidRDefault="009E282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247" w:type="dxa"/>
            <w:vAlign w:val="center"/>
          </w:tcPr>
          <w:p w:rsidR="009E282F" w:rsidRDefault="009E282F">
            <w:pPr>
              <w:pStyle w:val="ConsPlusNormal"/>
              <w:jc w:val="center"/>
            </w:pPr>
            <w:r>
              <w:t>40.137</w:t>
            </w:r>
          </w:p>
        </w:tc>
        <w:tc>
          <w:tcPr>
            <w:tcW w:w="7370" w:type="dxa"/>
            <w:vAlign w:val="bottom"/>
          </w:tcPr>
          <w:p w:rsidR="009E282F" w:rsidRDefault="009E282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"Дизайнер транспортных средств", утвержденный приказом Министерства труда и социальной защиты Российской Федерации от 29 декабря 2015 г. N 1174н (зарегистрирован Министерством юстиции Российской Федерации 28 января 2016 г., регистрационный N 40850)</w:t>
            </w:r>
          </w:p>
        </w:tc>
      </w:tr>
    </w:tbl>
    <w:p w:rsidR="009E282F" w:rsidRDefault="009E282F">
      <w:pPr>
        <w:pStyle w:val="ConsPlusNormal"/>
        <w:jc w:val="both"/>
      </w:pPr>
    </w:p>
    <w:p w:rsidR="009E282F" w:rsidRDefault="009E282F">
      <w:pPr>
        <w:pStyle w:val="ConsPlusNormal"/>
        <w:jc w:val="both"/>
      </w:pPr>
    </w:p>
    <w:p w:rsidR="009E282F" w:rsidRDefault="009E28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5C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9E282F"/>
    <w:rsid w:val="00006982"/>
    <w:rsid w:val="000156F2"/>
    <w:rsid w:val="00073D95"/>
    <w:rsid w:val="001263DC"/>
    <w:rsid w:val="0016458F"/>
    <w:rsid w:val="00257150"/>
    <w:rsid w:val="002977AF"/>
    <w:rsid w:val="002B6388"/>
    <w:rsid w:val="002D733B"/>
    <w:rsid w:val="00352B9B"/>
    <w:rsid w:val="003B6048"/>
    <w:rsid w:val="00474B04"/>
    <w:rsid w:val="005C1637"/>
    <w:rsid w:val="00616777"/>
    <w:rsid w:val="008418C4"/>
    <w:rsid w:val="008F7334"/>
    <w:rsid w:val="00990267"/>
    <w:rsid w:val="009A5B44"/>
    <w:rsid w:val="009D18D3"/>
    <w:rsid w:val="009E282F"/>
    <w:rsid w:val="009E28CE"/>
    <w:rsid w:val="00A475FD"/>
    <w:rsid w:val="00B22BF4"/>
    <w:rsid w:val="00B93046"/>
    <w:rsid w:val="00D601FC"/>
    <w:rsid w:val="00DC41E0"/>
    <w:rsid w:val="00E54B58"/>
    <w:rsid w:val="00E734A2"/>
    <w:rsid w:val="00ED09FE"/>
    <w:rsid w:val="00ED100D"/>
    <w:rsid w:val="00ED4DB6"/>
    <w:rsid w:val="00F10BCC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82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282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282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116E25C6C6E2D16D2959011CED373757270F0437087FBE598229A3456391A25D429CE6510F196EF8DCC62BB73E44FC6ED36423ADgEp8E" TargetMode="External"/><Relationship Id="rId13" Type="http://schemas.openxmlformats.org/officeDocument/2006/relationships/hyperlink" Target="consultantplus://offline/ref=58116E25C6C6E2D16D2959011CED373756220C03360C7FBE598229A3456391A25D429CE55008123CA193C777F26B57FD67D3662AB1EA5A7Ag3p1E" TargetMode="External"/><Relationship Id="rId18" Type="http://schemas.openxmlformats.org/officeDocument/2006/relationships/hyperlink" Target="consultantplus://offline/ref=58116E25C6C6E2D16D2959011CED373756220C03360C7FBE598229A3456391A25D429CE55008123AAF93C777F26B57FD67D3662AB1EA5A7Ag3p1E" TargetMode="External"/><Relationship Id="rId26" Type="http://schemas.openxmlformats.org/officeDocument/2006/relationships/hyperlink" Target="consultantplus://offline/ref=58116E25C6C6E2D16D2959011CED3737562209003D0B7FBE598229A3456391A25D429CE55008123AA093C777F26B57FD67D3662AB1EA5A7Ag3p1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8116E25C6C6E2D16D2959011CED373757260F0C3C087FBE598229A3456391A25D429CE550081B3EAE93C777F26B57FD67D3662AB1EA5A7Ag3p1E" TargetMode="External"/><Relationship Id="rId7" Type="http://schemas.openxmlformats.org/officeDocument/2006/relationships/hyperlink" Target="consultantplus://offline/ref=58116E25C6C6E2D16D2959011CED373756230B0D33047FBE598229A3456391A25D429CE55008123BAA93C777F26B57FD67D3662AB1EA5A7Ag3p1E" TargetMode="External"/><Relationship Id="rId12" Type="http://schemas.openxmlformats.org/officeDocument/2006/relationships/hyperlink" Target="consultantplus://offline/ref=58116E25C6C6E2D16D2959011CED373756220C03360C7FBE598229A3456391A25D429CE55008123FAF93C777F26B57FD67D3662AB1EA5A7Ag3p1E" TargetMode="External"/><Relationship Id="rId17" Type="http://schemas.openxmlformats.org/officeDocument/2006/relationships/hyperlink" Target="consultantplus://offline/ref=58116E25C6C6E2D16D2959011CED373756220C03360C7FBE598229A3456391A25D429CE55008133BAF93C777F26B57FD67D3662AB1EA5A7Ag3p1E" TargetMode="External"/><Relationship Id="rId25" Type="http://schemas.openxmlformats.org/officeDocument/2006/relationships/hyperlink" Target="consultantplus://offline/ref=58116E25C6C6E2D16D2959011CED37375622090236087FBE598229A3456391A25D429CE55008123AA093C777F26B57FD67D3662AB1EA5A7Ag3p1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116E25C6C6E2D16D2959011CED373756220C03360C7FBE598229A3456391A25D429CE55008133BA993C777F26B57FD67D3662AB1EA5A7Ag3p1E" TargetMode="External"/><Relationship Id="rId20" Type="http://schemas.openxmlformats.org/officeDocument/2006/relationships/hyperlink" Target="consultantplus://offline/ref=58116E25C6C6E2D16D2959011CED373757270100370F7FBE598229A3456391A24F42C4E951080C3AA0869126B4g3pEE" TargetMode="External"/><Relationship Id="rId29" Type="http://schemas.openxmlformats.org/officeDocument/2006/relationships/hyperlink" Target="consultantplus://offline/ref=58116E25C6C6E2D16D2959011CED3737552A0B0C3D047FBE598229A3456391A25D429CE55008123AA093C777F26B57FD67D3662AB1EA5A7Ag3p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116E25C6C6E2D16D2959011CED373757210A02340A7FBE598229A3456391A25D429CE55008123DAB93C777F26B57FD67D3662AB1EA5A7Ag3p1E" TargetMode="External"/><Relationship Id="rId11" Type="http://schemas.openxmlformats.org/officeDocument/2006/relationships/hyperlink" Target="consultantplus://offline/ref=58116E25C6C6E2D16D2959011CED373756220C03360C7FBE598229A3456391A25D429CE55008123FA993C777F26B57FD67D3662AB1EA5A7Ag3p1E" TargetMode="External"/><Relationship Id="rId24" Type="http://schemas.openxmlformats.org/officeDocument/2006/relationships/hyperlink" Target="consultantplus://offline/ref=58116E25C6C6E2D16D2959011CED373756220A05360F7FBE598229A3456391A25D429CE55008123AA093C777F26B57FD67D3662AB1EA5A7Ag3p1E" TargetMode="External"/><Relationship Id="rId5" Type="http://schemas.openxmlformats.org/officeDocument/2006/relationships/hyperlink" Target="consultantplus://offline/ref=58116E25C6C6E2D16D2959011CED373757260801320F7FBE598229A3456391A25D429CE55008123FA093C777F26B57FD67D3662AB1EA5A7Ag3p1E" TargetMode="External"/><Relationship Id="rId15" Type="http://schemas.openxmlformats.org/officeDocument/2006/relationships/hyperlink" Target="consultantplus://offline/ref=58116E25C6C6E2D16D2959011CED373756220C03360C7FBE598229A3456391A25D429CE550081233A993C777F26B57FD67D3662AB1EA5A7Ag3p1E" TargetMode="External"/><Relationship Id="rId23" Type="http://schemas.openxmlformats.org/officeDocument/2006/relationships/hyperlink" Target="consultantplus://offline/ref=58116E25C6C6E2D16D2959011CED373757230D0C34057FBE598229A3456391A25D429CE55008123BA993C777F26B57FD67D3662AB1EA5A7Ag3p1E" TargetMode="External"/><Relationship Id="rId28" Type="http://schemas.openxmlformats.org/officeDocument/2006/relationships/hyperlink" Target="consultantplus://offline/ref=58116E25C6C6E2D16D2959011CED373756220902360E7FBE598229A3456391A25D429CE55008123BA993C777F26B57FD67D3662AB1EA5A7Ag3p1E" TargetMode="External"/><Relationship Id="rId10" Type="http://schemas.openxmlformats.org/officeDocument/2006/relationships/hyperlink" Target="consultantplus://offline/ref=58116E25C6C6E2D16D2959011CED373756220C03360C7FBE598229A3456391A25D429CE55008123EAE93C777F26B57FD67D3662AB1EA5A7Ag3p1E" TargetMode="External"/><Relationship Id="rId19" Type="http://schemas.openxmlformats.org/officeDocument/2006/relationships/hyperlink" Target="consultantplus://offline/ref=58116E25C6C6E2D16D2959011CED373755270E0D330C7FBE598229A3456391A24F42C4E951080C3AA0869126B4g3pEE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8116E25C6C6E2D16D2959011CED373757270F0437087FBE598229A3456391A25D429CE55008103EA093C777F26B57FD67D3662AB1EA5A7Ag3p1E" TargetMode="External"/><Relationship Id="rId14" Type="http://schemas.openxmlformats.org/officeDocument/2006/relationships/hyperlink" Target="consultantplus://offline/ref=58116E25C6C6E2D16D2959011CED373756220C03360C7FBE598229A3456391A25D429CE55008123DA993C777F26B57FD67D3662AB1EA5A7Ag3p1E" TargetMode="External"/><Relationship Id="rId22" Type="http://schemas.openxmlformats.org/officeDocument/2006/relationships/hyperlink" Target="consultantplus://offline/ref=58116E25C6C6E2D16D2959011CED373756230B0C34097FBE598229A3456391A25D429CE55008123BA993C777F26B57FD67D3662AB1EA5A7Ag3p1E" TargetMode="External"/><Relationship Id="rId27" Type="http://schemas.openxmlformats.org/officeDocument/2006/relationships/hyperlink" Target="consultantplus://offline/ref=58116E25C6C6E2D16D2959011CED373755210E073C0B7FBE598229A3456391A25D429CE55008123AA093C777F26B57FD67D3662AB1EA5A7Ag3p1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6301</Words>
  <Characters>35922</Characters>
  <Application>Microsoft Office Word</Application>
  <DocSecurity>0</DocSecurity>
  <Lines>299</Lines>
  <Paragraphs>84</Paragraphs>
  <ScaleCrop>false</ScaleCrop>
  <Company/>
  <LinksUpToDate>false</LinksUpToDate>
  <CharactersWithSpaces>42139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2020-09-10T04:41:00Z</dcterms:created>
  <dcterms:modified xsi:type="dcterms:W3CDTF">2020-09-10T04:41:00Z</dcterms:modified>
</cp:coreProperties>
</file>