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0B" w:rsidRDefault="00E60F0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60F0B" w:rsidRDefault="00E60F0B">
      <w:pPr>
        <w:pStyle w:val="ConsPlusNormal"/>
        <w:jc w:val="both"/>
        <w:outlineLvl w:val="0"/>
      </w:pPr>
    </w:p>
    <w:p w:rsidR="00E60F0B" w:rsidRDefault="00E60F0B">
      <w:pPr>
        <w:pStyle w:val="ConsPlusNormal"/>
        <w:outlineLvl w:val="0"/>
      </w:pPr>
      <w:r>
        <w:t>Зарегистрировано в Минюсте России 10 июля 2020 г. N 58900</w:t>
      </w:r>
    </w:p>
    <w:p w:rsidR="00E60F0B" w:rsidRDefault="00E60F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</w:pPr>
      <w:r>
        <w:t>МИНИСТЕРСТВО НАУКИ И ВЫСШЕГО ОБРАЗОВАНИЯ</w:t>
      </w:r>
    </w:p>
    <w:p w:rsidR="00E60F0B" w:rsidRDefault="00E60F0B">
      <w:pPr>
        <w:pStyle w:val="ConsPlusTitle"/>
        <w:jc w:val="center"/>
      </w:pPr>
      <w:r>
        <w:t>РОССИЙСКОЙ ФЕДЕРАЦИИ</w:t>
      </w:r>
    </w:p>
    <w:p w:rsidR="00E60F0B" w:rsidRDefault="00E60F0B">
      <w:pPr>
        <w:pStyle w:val="ConsPlusTitle"/>
        <w:jc w:val="center"/>
      </w:pPr>
    </w:p>
    <w:p w:rsidR="00E60F0B" w:rsidRDefault="00E60F0B">
      <w:pPr>
        <w:pStyle w:val="ConsPlusTitle"/>
        <w:jc w:val="center"/>
      </w:pPr>
      <w:r>
        <w:t>ПРИКАЗ</w:t>
      </w:r>
    </w:p>
    <w:p w:rsidR="00E60F0B" w:rsidRDefault="00E60F0B">
      <w:pPr>
        <w:pStyle w:val="ConsPlusTitle"/>
        <w:jc w:val="center"/>
      </w:pPr>
      <w:r>
        <w:t>от 2 июня 2020 г. N 701</w:t>
      </w:r>
    </w:p>
    <w:p w:rsidR="00E60F0B" w:rsidRDefault="00E60F0B">
      <w:pPr>
        <w:pStyle w:val="ConsPlusTitle"/>
        <w:jc w:val="center"/>
      </w:pPr>
    </w:p>
    <w:p w:rsidR="00E60F0B" w:rsidRDefault="00E60F0B">
      <w:pPr>
        <w:pStyle w:val="ConsPlusTitle"/>
        <w:jc w:val="center"/>
      </w:pPr>
      <w:r>
        <w:t>ОБ УТВЕРЖДЕНИИ</w:t>
      </w:r>
    </w:p>
    <w:p w:rsidR="00E60F0B" w:rsidRDefault="00E60F0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60F0B" w:rsidRDefault="00E60F0B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E60F0B" w:rsidRDefault="00E60F0B">
      <w:pPr>
        <w:pStyle w:val="ConsPlusTitle"/>
        <w:jc w:val="center"/>
      </w:pPr>
      <w:r>
        <w:t>22.03.01 МАТЕРИАЛОВЕДЕНИЕ И ТЕХНОЛОГИИ МАТЕРИАЛОВ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2019, N 42, ст. 5926),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22.03.01 Материаловедение и технологии материалов (далее - стандарт).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22.03.01 Материаловедение и технологии материалов (уровень бакалавриата), утвержденным приказом Министерства образования и науки Российской Федерации от 12 ноября 2015 г. N 1331 (зарегистрирован Министерством юстиции Российской Федерации 14 декабря 2015 г., регистрационный N 40078), прекращается 31 декабря 2020 года.</w:t>
      </w:r>
      <w:proofErr w:type="gramEnd"/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right"/>
      </w:pPr>
      <w:r>
        <w:t>Министр</w:t>
      </w:r>
    </w:p>
    <w:p w:rsidR="00E60F0B" w:rsidRDefault="00E60F0B">
      <w:pPr>
        <w:pStyle w:val="ConsPlusNormal"/>
        <w:jc w:val="right"/>
      </w:pPr>
      <w:r>
        <w:t>В.Н.ФАЛЬКОВ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right"/>
        <w:outlineLvl w:val="0"/>
      </w:pPr>
      <w:r>
        <w:t>Приложение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right"/>
      </w:pPr>
      <w:r>
        <w:t>Утвержден</w:t>
      </w:r>
    </w:p>
    <w:p w:rsidR="00E60F0B" w:rsidRDefault="00E60F0B">
      <w:pPr>
        <w:pStyle w:val="ConsPlusNormal"/>
        <w:jc w:val="right"/>
      </w:pPr>
      <w:r>
        <w:t>приказом Министерства науки</w:t>
      </w:r>
    </w:p>
    <w:p w:rsidR="00E60F0B" w:rsidRDefault="00E60F0B">
      <w:pPr>
        <w:pStyle w:val="ConsPlusNormal"/>
        <w:jc w:val="right"/>
      </w:pPr>
      <w:r>
        <w:t>и высшего образования</w:t>
      </w:r>
    </w:p>
    <w:p w:rsidR="00E60F0B" w:rsidRDefault="00E60F0B">
      <w:pPr>
        <w:pStyle w:val="ConsPlusNormal"/>
        <w:jc w:val="right"/>
      </w:pPr>
      <w:r>
        <w:t>Российской Федерации</w:t>
      </w:r>
    </w:p>
    <w:p w:rsidR="00E60F0B" w:rsidRDefault="00E60F0B">
      <w:pPr>
        <w:pStyle w:val="ConsPlusNormal"/>
        <w:jc w:val="right"/>
      </w:pPr>
      <w:r>
        <w:t>от 2 июня 2020 г. N 701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E60F0B" w:rsidRDefault="00E60F0B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E60F0B" w:rsidRDefault="00E60F0B">
      <w:pPr>
        <w:pStyle w:val="ConsPlusTitle"/>
        <w:jc w:val="center"/>
      </w:pPr>
      <w:r>
        <w:t>22.03.01 МАТЕРИАЛОВЕДЕНИЕ И ТЕХНОЛОГИИ МАТЕРИАЛОВ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  <w:outlineLvl w:val="1"/>
      </w:pPr>
      <w:r>
        <w:t>I. Общие положения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22.03.01 Материаловедение и технологии материалов (далее соответственно - программа бакалавриата, направление подготовки).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E60F0B" w:rsidRDefault="00E60F0B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E60F0B" w:rsidRDefault="00E60F0B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bookmarkStart w:id="1" w:name="P55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в очной форме обучения, включая каникулы, предоставляемые после прохождения </w:t>
      </w:r>
      <w:r>
        <w:lastRenderedPageBreak/>
        <w:t>государственной итоговой аттестации, составляет 4 года;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E60F0B" w:rsidRDefault="00E60F0B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5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9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E60F0B" w:rsidRDefault="00E60F0B">
      <w:pPr>
        <w:pStyle w:val="ConsPlusNormal"/>
        <w:spacing w:before="220"/>
        <w:ind w:firstLine="540"/>
        <w:jc w:val="both"/>
      </w:pPr>
      <w:bookmarkStart w:id="3" w:name="P64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E60F0B" w:rsidRDefault="00E60F0B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обеспечения работ по производству изделий из наноструктурированных изоляционных материалов, бетонов с наноструктурирующими компонентами; анализа, разработки и испытаний наноструктурированных лаков и красок);</w:t>
      </w:r>
    </w:p>
    <w:p w:rsidR="00E60F0B" w:rsidRDefault="00E60F0B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 (в сферах: разработки и обеспечения комплексного контроля производства наноструктурированных композиционных материалов; производства волокнистых наноструктурированных композиционных материалов);</w:t>
      </w:r>
    </w:p>
    <w:p w:rsidR="00E60F0B" w:rsidRDefault="00E60F0B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материаловедческого обеспечения технологического цикла производства объемных </w:t>
      </w:r>
      <w:r>
        <w:lastRenderedPageBreak/>
        <w:t>нанометаллов и нанокерамик, сплавов и соединений, композитов на их основе и изделий из них, технологического обеспечения полного цикла их производства и изделий из них, а также производства изделий с наноструктурированными керамическими покрытиями; измерения параметров и модификации свойств наноматериалов и наноструктур;</w:t>
      </w:r>
      <w:proofErr w:type="gramEnd"/>
      <w:r>
        <w:t xml:space="preserve"> термического производства - по наладке и испытаниям технологического оборудования, автоматизации и механизации технологических процессов, анализу и диагностике технологических комплексов, внедрению новой техники и технологий, инструментальному обеспечению и контролю качества; научно-исследовательских и опытно-конструкторских разработок; разработки, сопровождения и интеграции технологических процессов и производств в области материаловедения и технологии материалов).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60F0B" w:rsidRDefault="00E60F0B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организационно-управленческий; проектный.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E60F0B" w:rsidRDefault="00E60F0B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E60F0B" w:rsidRDefault="00E60F0B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E60F0B" w:rsidRDefault="00E60F0B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right"/>
      </w:pPr>
      <w:r>
        <w:t>Таблица</w:t>
      </w:r>
    </w:p>
    <w:p w:rsidR="00E60F0B" w:rsidRDefault="00E60F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855"/>
        <w:gridCol w:w="3798"/>
      </w:tblGrid>
      <w:tr w:rsidR="00E60F0B">
        <w:tc>
          <w:tcPr>
            <w:tcW w:w="5272" w:type="dxa"/>
            <w:gridSpan w:val="2"/>
          </w:tcPr>
          <w:p w:rsidR="00E60F0B" w:rsidRDefault="00E60F0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798" w:type="dxa"/>
          </w:tcPr>
          <w:p w:rsidR="00E60F0B" w:rsidRDefault="00E60F0B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E60F0B">
        <w:tc>
          <w:tcPr>
            <w:tcW w:w="1417" w:type="dxa"/>
          </w:tcPr>
          <w:p w:rsidR="00E60F0B" w:rsidRDefault="00E60F0B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3855" w:type="dxa"/>
          </w:tcPr>
          <w:p w:rsidR="00E60F0B" w:rsidRDefault="00E60F0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E60F0B">
        <w:tc>
          <w:tcPr>
            <w:tcW w:w="1417" w:type="dxa"/>
          </w:tcPr>
          <w:p w:rsidR="00E60F0B" w:rsidRDefault="00E60F0B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3855" w:type="dxa"/>
          </w:tcPr>
          <w:p w:rsidR="00E60F0B" w:rsidRDefault="00E60F0B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E60F0B">
        <w:tc>
          <w:tcPr>
            <w:tcW w:w="1417" w:type="dxa"/>
          </w:tcPr>
          <w:p w:rsidR="00E60F0B" w:rsidRDefault="00E60F0B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3855" w:type="dxa"/>
          </w:tcPr>
          <w:p w:rsidR="00E60F0B" w:rsidRDefault="00E60F0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6 - 9</w:t>
            </w:r>
          </w:p>
        </w:tc>
      </w:tr>
      <w:tr w:rsidR="00E60F0B">
        <w:tc>
          <w:tcPr>
            <w:tcW w:w="5272" w:type="dxa"/>
            <w:gridSpan w:val="2"/>
          </w:tcPr>
          <w:p w:rsidR="00E60F0B" w:rsidRDefault="00E60F0B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798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240</w:t>
            </w:r>
          </w:p>
        </w:tc>
      </w:tr>
    </w:tbl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bookmarkStart w:id="8" w:name="P108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E60F0B" w:rsidRDefault="00E60F0B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2.4.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2.6. Организация: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lastRenderedPageBreak/>
        <w:t>вправе установить дополнительный тип (типы) учебной и (или) производственной практик;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E60F0B" w:rsidRDefault="00E60F0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E60F0B" w:rsidRDefault="00E60F0B">
      <w:pPr>
        <w:pStyle w:val="ConsPlusTitle"/>
        <w:jc w:val="center"/>
      </w:pPr>
      <w:r>
        <w:t>программы бакалавриата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E60F0B" w:rsidRDefault="00E60F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7"/>
        <w:gridCol w:w="6633"/>
      </w:tblGrid>
      <w:tr w:rsidR="00E60F0B">
        <w:tc>
          <w:tcPr>
            <w:tcW w:w="2437" w:type="dxa"/>
          </w:tcPr>
          <w:p w:rsidR="00E60F0B" w:rsidRDefault="00E60F0B">
            <w:pPr>
              <w:pStyle w:val="ConsPlusNormal"/>
              <w:jc w:val="center"/>
            </w:pPr>
            <w: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60F0B">
        <w:tc>
          <w:tcPr>
            <w:tcW w:w="2437" w:type="dxa"/>
            <w:vMerge w:val="restart"/>
            <w:vAlign w:val="center"/>
          </w:tcPr>
          <w:p w:rsidR="00E60F0B" w:rsidRDefault="00E60F0B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60F0B">
        <w:tc>
          <w:tcPr>
            <w:tcW w:w="2437" w:type="dxa"/>
            <w:vMerge/>
          </w:tcPr>
          <w:p w:rsidR="00E60F0B" w:rsidRDefault="00E60F0B"/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E60F0B" w:rsidRDefault="00E60F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7"/>
        <w:gridCol w:w="6633"/>
      </w:tblGrid>
      <w:tr w:rsidR="00E60F0B">
        <w:tc>
          <w:tcPr>
            <w:tcW w:w="2437" w:type="dxa"/>
          </w:tcPr>
          <w:p w:rsidR="00E60F0B" w:rsidRDefault="00E60F0B">
            <w:pPr>
              <w:pStyle w:val="ConsPlusNormal"/>
              <w:jc w:val="center"/>
            </w:pPr>
            <w:r>
              <w:t xml:space="preserve">Наименование категории (группы) </w:t>
            </w:r>
            <w:r>
              <w:lastRenderedPageBreak/>
              <w:t>общепрофессиональных компетенций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center"/>
            </w:pPr>
            <w:r>
              <w:lastRenderedPageBreak/>
              <w:t>Код и наименование общепрофессиональной компетенции выпускника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lastRenderedPageBreak/>
              <w:t>Применение фундаментальных знаний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решать задачи профессиональной деятельности,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Техническое проектирование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проектировании технических объектов, систем и технологических процессов с учетом экономических, экологических и социальных ограничений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Когнитивное управление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управлении профессиональной деятельностью, используя знания в области проектного менеджмента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Использование инструментов и оборудования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проводить измерения и наблюдения в сфере профессиональной деятельности, обрабатывать и представлять экспериментальные данные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решать научно-исследовательские задачи при осуществлении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Принятие решений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</w:tr>
      <w:tr w:rsidR="00E60F0B">
        <w:tc>
          <w:tcPr>
            <w:tcW w:w="2437" w:type="dxa"/>
            <w:vAlign w:val="center"/>
          </w:tcPr>
          <w:p w:rsidR="00E60F0B" w:rsidRDefault="00E60F0B">
            <w:pPr>
              <w:pStyle w:val="ConsPlusNormal"/>
            </w:pPr>
            <w:r>
              <w:t>Применение прикладных знаний</w:t>
            </w:r>
          </w:p>
        </w:tc>
        <w:tc>
          <w:tcPr>
            <w:tcW w:w="6633" w:type="dxa"/>
          </w:tcPr>
          <w:p w:rsidR="00E60F0B" w:rsidRDefault="00E60F0B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документами в соответствующей отрасли</w:t>
            </w:r>
          </w:p>
        </w:tc>
      </w:tr>
    </w:tbl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8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4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4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</w:t>
      </w:r>
      <w:r>
        <w:lastRenderedPageBreak/>
        <w:t xml:space="preserve">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60F0B" w:rsidRDefault="00E60F0B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lastRenderedPageBreak/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 xml:space="preserve"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</w:t>
      </w:r>
      <w:r>
        <w:lastRenderedPageBreak/>
        <w:t>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E60F0B" w:rsidRDefault="00E60F0B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right"/>
        <w:outlineLvl w:val="1"/>
      </w:pPr>
      <w:r>
        <w:t>Приложение</w:t>
      </w:r>
    </w:p>
    <w:p w:rsidR="00E60F0B" w:rsidRDefault="00E60F0B">
      <w:pPr>
        <w:pStyle w:val="ConsPlusNormal"/>
        <w:jc w:val="right"/>
      </w:pPr>
      <w:r>
        <w:t>к федеральному государственному</w:t>
      </w:r>
    </w:p>
    <w:p w:rsidR="00E60F0B" w:rsidRDefault="00E60F0B">
      <w:pPr>
        <w:pStyle w:val="ConsPlusNormal"/>
        <w:jc w:val="right"/>
      </w:pPr>
      <w:r>
        <w:lastRenderedPageBreak/>
        <w:t xml:space="preserve">образовательному стандарту </w:t>
      </w:r>
      <w:proofErr w:type="gramStart"/>
      <w:r>
        <w:t>высшего</w:t>
      </w:r>
      <w:proofErr w:type="gramEnd"/>
    </w:p>
    <w:p w:rsidR="00E60F0B" w:rsidRDefault="00E60F0B">
      <w:pPr>
        <w:pStyle w:val="ConsPlusNormal"/>
        <w:jc w:val="right"/>
      </w:pPr>
      <w:r>
        <w:t>образования - бакалавриат</w:t>
      </w:r>
    </w:p>
    <w:p w:rsidR="00E60F0B" w:rsidRDefault="00E60F0B">
      <w:pPr>
        <w:pStyle w:val="ConsPlusNormal"/>
        <w:jc w:val="right"/>
      </w:pPr>
      <w:r>
        <w:t>по направлению подготовки 22.03.01</w:t>
      </w:r>
    </w:p>
    <w:p w:rsidR="00E60F0B" w:rsidRDefault="00E60F0B">
      <w:pPr>
        <w:pStyle w:val="ConsPlusNormal"/>
        <w:jc w:val="right"/>
      </w:pPr>
      <w:r>
        <w:t>Материаловедение и технологии</w:t>
      </w:r>
    </w:p>
    <w:p w:rsidR="00E60F0B" w:rsidRDefault="00E60F0B">
      <w:pPr>
        <w:pStyle w:val="ConsPlusNormal"/>
        <w:jc w:val="right"/>
      </w:pPr>
      <w:r>
        <w:t xml:space="preserve">материалов,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E60F0B" w:rsidRDefault="00E60F0B">
      <w:pPr>
        <w:pStyle w:val="ConsPlusNormal"/>
        <w:jc w:val="right"/>
      </w:pPr>
      <w:r>
        <w:t>Министерства науки и высшего образования</w:t>
      </w:r>
    </w:p>
    <w:p w:rsidR="00E60F0B" w:rsidRDefault="00E60F0B">
      <w:pPr>
        <w:pStyle w:val="ConsPlusNormal"/>
        <w:jc w:val="right"/>
      </w:pPr>
      <w:r>
        <w:t>Российской Федерации</w:t>
      </w:r>
    </w:p>
    <w:p w:rsidR="00E60F0B" w:rsidRDefault="00E60F0B">
      <w:pPr>
        <w:pStyle w:val="ConsPlusNormal"/>
        <w:jc w:val="right"/>
      </w:pPr>
      <w:r>
        <w:t>от 2 июня 2020 г. N 701</w:t>
      </w: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Title"/>
        <w:jc w:val="center"/>
      </w:pPr>
      <w:bookmarkStart w:id="10" w:name="P268"/>
      <w:bookmarkEnd w:id="10"/>
      <w:r>
        <w:t>ПЕРЕЧЕНЬ</w:t>
      </w:r>
    </w:p>
    <w:p w:rsidR="00E60F0B" w:rsidRDefault="00E60F0B">
      <w:pPr>
        <w:pStyle w:val="ConsPlusTitle"/>
        <w:jc w:val="center"/>
      </w:pPr>
      <w:r>
        <w:t>ПРОФЕССИОНАЛЬНЫХ СТАНДАРТОВ, СООТВЕТСТВУЮЩИХ</w:t>
      </w:r>
    </w:p>
    <w:p w:rsidR="00E60F0B" w:rsidRDefault="00E60F0B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E60F0B" w:rsidRDefault="00E60F0B">
      <w:pPr>
        <w:pStyle w:val="ConsPlusTitle"/>
        <w:jc w:val="center"/>
      </w:pPr>
      <w:r>
        <w:t>ПРОГРАММУ БАКАЛАВРИАТА ПО НАПРАВЛЕНИЮ ПОДГОТОВКИ</w:t>
      </w:r>
    </w:p>
    <w:p w:rsidR="00E60F0B" w:rsidRDefault="00E60F0B">
      <w:pPr>
        <w:pStyle w:val="ConsPlusTitle"/>
        <w:jc w:val="center"/>
      </w:pPr>
      <w:r>
        <w:t>22.03.01 МАТЕРИАЛОВЕДЕНИЕ И ТЕХНОЛОГИИ МАТЕРИАЛОВ</w:t>
      </w:r>
    </w:p>
    <w:p w:rsidR="00E60F0B" w:rsidRDefault="00E60F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154"/>
        <w:gridCol w:w="6066"/>
      </w:tblGrid>
      <w:tr w:rsidR="00E60F0B">
        <w:tc>
          <w:tcPr>
            <w:tcW w:w="850" w:type="dxa"/>
          </w:tcPr>
          <w:p w:rsidR="00E60F0B" w:rsidRDefault="00E60F0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E60F0B" w:rsidRDefault="00E60F0B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E60F0B">
        <w:tc>
          <w:tcPr>
            <w:tcW w:w="9070" w:type="dxa"/>
            <w:gridSpan w:val="3"/>
          </w:tcPr>
          <w:p w:rsidR="00E60F0B" w:rsidRDefault="00E60F0B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16.094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изделий из наноструктурированных изоляционных материалов", утвержденный приказом Министерства труда и социальной защиты Российской Федерации от 19 сентября 2016 г. N 530н (зарегистрирован Министерством юстиции Российской Федерации 30 сентября 2016 г., регистрационный N 43886)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16.095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производства бетонов с наноструктурирующими компонентами", утвержденный приказом Министерства труда и социальной защиты Российской Федерации от 19 сентября 2016 г. N 529н (зарегистрирован Министерством юстиции Российской Федерации 30 сентября 2016 г., регистрационный N 43888)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16.098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анализа, разработки и испытаний наноструктурированных лаков и красок", утвержденный приказом Министерства труда и социальной защиты Российской Федерации от 15 сентября 2016 г. N 523н (зарегистрирован Министерством юстиции Российской Федерации 27 сентября 2016 г., регистрационный N 43837)</w:t>
            </w:r>
          </w:p>
        </w:tc>
      </w:tr>
      <w:tr w:rsidR="00E60F0B">
        <w:tc>
          <w:tcPr>
            <w:tcW w:w="9070" w:type="dxa"/>
            <w:gridSpan w:val="3"/>
            <w:vAlign w:val="center"/>
          </w:tcPr>
          <w:p w:rsidR="00E60F0B" w:rsidRDefault="00E60F0B">
            <w:pPr>
              <w:pStyle w:val="ConsPlusNormal"/>
              <w:jc w:val="center"/>
              <w:outlineLvl w:val="2"/>
            </w:pPr>
            <w:r>
              <w:t>26 Химическое, химико-технологическое производство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26.001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комплексного контроля производства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589н (зарегистрирован Министерством юстиции Российской Федерации 23 сентября 2015 г., регистрационный N 38985)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26.004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волокнистых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592н (зарегистрирован Министерством юстиции Российской Федерации 21 сентября 2015 г., регистрационный N 38938)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26.006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наноструктурированных композиционных материалов", утвержденный приказом Министерства труда и социальной защиты Российской Федерации от 8 сентября 2015 г. N 604н (зарегистрирован Министерством юстиции Российской Федерации 23 сентября 2015 г., регистрационный N 38984)</w:t>
            </w:r>
          </w:p>
        </w:tc>
      </w:tr>
      <w:tr w:rsidR="00E60F0B">
        <w:tc>
          <w:tcPr>
            <w:tcW w:w="9070" w:type="dxa"/>
            <w:gridSpan w:val="3"/>
            <w:vAlign w:val="center"/>
          </w:tcPr>
          <w:p w:rsidR="00E60F0B" w:rsidRDefault="00E60F0B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40.004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72н (зарегистрирован Министерством юстиции Российской Федерации 19 марта 2014 г., регистрационный N 31657), с изменением, внесенным приказом Министерства труда и 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40.005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73н (зарегистрирован Министерством юстиции Российской Федерации 20 марта 2014 г., регистрационный N 31667), с изменением, внесенным приказом Министерства труда и 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40.017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249н (зарегистрирован Министерством юстиции Российской Федерации 22 июля 2014 г., регистрационный N 33213), с изменением, внесенным приказом Министерства труда и 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</w:t>
            </w:r>
            <w:r>
              <w:lastRenderedPageBreak/>
              <w:t>Российской Федерации 13 января 2017 г., регистрационный N 45230)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40.018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изделий с наноструктурированными керамическими покрытиями", утвержденный приказом Министерства труда и социальной защиты Российской Федерации от 11 апреля 2014 г. N 248н (зарегистрирован Министерством юстиции Российской Федерации 21 мая 2014 г., регистрационный N 32378), с изменением, внесенным приказом Министерства труда и социальной защиты Российской Федерации от 12 декабря 2016 г. N</w:t>
            </w:r>
            <w:proofErr w:type="gramEnd"/>
            <w:r>
              <w:t xml:space="preserve">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40.020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proofErr w:type="gramStart"/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234н (зарегистрирован Министерством юстиции Российской Федерации 10 июля 2014 г., регистрационный N 33044), с изменением, внесенным приказом Министерства труда и 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40.068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наладке и испытаниям технологического оборудования термического производства", утвержденный приказом Министерства труда и социальной защиты Российской Федерации от 2 июля 2019 г. N 469н (зарегистрирован Министерством юстиции Российской Федерации 26 июля 2019 г., регистрационный N 55410)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40.079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автоматизации и механизации технологических процессов термического производства", утвержденный приказом Министерства труда и социальной защиты Российской Федерации от 18 июля 2019 г. N 501н (зарегистрирован Министерством юстиции Российской Федерации 14 августа 2019 г., регистрационный N 55610)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40.080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proofErr w:type="gramStart"/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термического производства", утвержденный приказом Министерства труда и социальной защиты Российской Федерации от 25 декабря 2014 г. N 1144н (зарегистрирован Министерством юстиции Российской Федерации 16 февраля 2015 г., регистрационный N 36022), с изменением, внесенным приказом Министерства труда и социальной защиты Российской Федерации от 5 апреля 2016 г. N 148н (зарегистрирован Министерством </w:t>
            </w:r>
            <w:r>
              <w:lastRenderedPageBreak/>
              <w:t>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25 апреля 2016 г., регистрационный N 41919)</w:t>
            </w:r>
            <w:proofErr w:type="gramEnd"/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40.085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контролю качества термического производства", утвержденный приказом Министерства труда и социальной защиты Российской Федерации от 25 декабря 2014 г. N 1140н (зарегистрирован Министерством юстиции Российской Федерации 11 февраля 2015 г., регистрационный N 35978)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40.086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новой техники и технологий в термическом производстве", утвержденный приказом Министерства труда и социальной защиты Российской Федерации от 25 декабря 2014 г. N 1141н (зарегистрирован Министерством юстиции Российской Федерации 2 февраля 2015 г., регистрационный N 35813)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40.087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термического производства", утвержденный приказом Министерства труда и социальной защиты Российской Федерации от 25 декабря 2014 г. N 1155н (зарегистрирован Министерством юстиции Российской Федерации 22 января 2015 г., регистрационный N 35644)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40.104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proofErr w:type="gramStart"/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измерению параметров и модификации свойств наноматериалов и наноструктур", утвержденный приказом Министерства труда и социальной защиты Российской Федерации от 7 сентября 2015 г. N 593н (зарегистрирован Министерством юстиции Российской Федерации 23 сентября 2015 г., регистрационный N 38983), с изменением, внесенным приказом Министерства труда и социальной защиты Российской Федерации от 14 декабря 2018 г. N 807н (зарегистрирован Министерством</w:t>
            </w:r>
            <w:proofErr w:type="gramEnd"/>
            <w:r>
              <w:t xml:space="preserve"> юстиции Российской Федерации 9 января 2019 г., регистрационный N 53253)</w:t>
            </w:r>
          </w:p>
        </w:tc>
      </w:tr>
      <w:tr w:rsidR="00E60F0B">
        <w:tc>
          <w:tcPr>
            <w:tcW w:w="850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vAlign w:val="center"/>
          </w:tcPr>
          <w:p w:rsidR="00E60F0B" w:rsidRDefault="00E60F0B">
            <w:pPr>
              <w:pStyle w:val="ConsPlusNormal"/>
              <w:jc w:val="center"/>
            </w:pPr>
            <w:r>
              <w:t>40.136</w:t>
            </w:r>
          </w:p>
        </w:tc>
        <w:tc>
          <w:tcPr>
            <w:tcW w:w="6066" w:type="dxa"/>
          </w:tcPr>
          <w:p w:rsidR="00E60F0B" w:rsidRDefault="00E60F0B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разработки, сопровождения и интеграции технологических процессов и производств в области материаловедения и технологии материалов", утвержденный приказом Министерства труда и социальной защиты Российской Федерации от 3 июля 2019 г. N 477н (зарегистрирован Министерством юстиции Российской Федерации 29 июля 2019 г., регистрационный N 55438)</w:t>
            </w:r>
          </w:p>
        </w:tc>
      </w:tr>
    </w:tbl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jc w:val="both"/>
      </w:pPr>
    </w:p>
    <w:p w:rsidR="00E60F0B" w:rsidRDefault="00E60F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5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E60F0B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DF3A3A"/>
    <w:rsid w:val="00E54B58"/>
    <w:rsid w:val="00E60F0B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F0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0F0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0F0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A506F93F8DEDB928989FBB145095F6A77DC270EBF42FDAD18B91135736C5AC880B7F56E15BB8487C90F117D79382A0E2DDACE447997234VAQCJ" TargetMode="External"/><Relationship Id="rId13" Type="http://schemas.openxmlformats.org/officeDocument/2006/relationships/hyperlink" Target="consultantplus://offline/ref=BBA506F93F8DEDB928989FBB145095F6A678CE77E9F42FDAD18B91135736C5AC880B7F56E15BBB4D7390F117D79382A0E2DDACE447997234VAQCJ" TargetMode="External"/><Relationship Id="rId18" Type="http://schemas.openxmlformats.org/officeDocument/2006/relationships/hyperlink" Target="consultantplus://offline/ref=BBA506F93F8DEDB928989FBB145095F6A77CCD78E3F02FDAD18B91135736C5AC880B7F56E15BBF4D7D90F117D79382A0E2DDACE447997234VAQCJ" TargetMode="External"/><Relationship Id="rId26" Type="http://schemas.openxmlformats.org/officeDocument/2006/relationships/hyperlink" Target="consultantplus://offline/ref=BBA506F93F8DEDB928989FBB145095F6A678CB77E9FD2FDAD18B91135736C5AC880B7F56E15BBA4C7C90F117D79382A0E2DDACE447997234VAQCJ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A506F93F8DEDB928989FBB145095F6A679CF74EAFD2FDAD18B91135736C5AC880B7F56E15BBA4C7C90F117D79382A0E2DDACE447997234VAQCJ" TargetMode="External"/><Relationship Id="rId34" Type="http://schemas.openxmlformats.org/officeDocument/2006/relationships/hyperlink" Target="consultantplus://offline/ref=BBA506F93F8DEDB928989FBB145095F6A57ECF70E9F12FDAD18B91135736C5AC880B7F56E15BBA4C7C90F117D79382A0E2DDACE447997234VAQCJ" TargetMode="External"/><Relationship Id="rId7" Type="http://schemas.openxmlformats.org/officeDocument/2006/relationships/hyperlink" Target="consultantplus://offline/ref=BBA506F93F8DEDB928989FBB145095F6A570CA76E2F22FDAD18B91135736C5AC880B7F56E15BBA4D7190F117D79382A0E2DDACE447997234VAQCJ" TargetMode="External"/><Relationship Id="rId12" Type="http://schemas.openxmlformats.org/officeDocument/2006/relationships/hyperlink" Target="consultantplus://offline/ref=BBA506F93F8DEDB928989FBB145095F6A678CE77E9F42FDAD18B91135736C5AC880B7F56E15BBB4C7590F117D79382A0E2DDACE447997234VAQCJ" TargetMode="External"/><Relationship Id="rId17" Type="http://schemas.openxmlformats.org/officeDocument/2006/relationships/hyperlink" Target="consultantplus://offline/ref=BBA506F93F8DEDB928989FBB145095F6A77CCB72ECF72FDAD18B91135736C5AC9A0B275AE35FA44C7D85A74691VCQ6J" TargetMode="External"/><Relationship Id="rId25" Type="http://schemas.openxmlformats.org/officeDocument/2006/relationships/hyperlink" Target="consultantplus://offline/ref=BBA506F93F8DEDB928989FBB145095F6A678CB77E8F12FDAD18B91135736C5AC880B7F56E15BBA4C7C90F117D79382A0E2DDACE447997234VAQCJ" TargetMode="External"/><Relationship Id="rId33" Type="http://schemas.openxmlformats.org/officeDocument/2006/relationships/hyperlink" Target="consultantplus://offline/ref=BBA506F93F8DEDB928989FBB145095F6A57ECF75E8F02FDAD18B91135736C5AC880B7F56E15BBA4C7C90F117D79382A0E2DDACE447997234VAQCJ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A506F93F8DEDB928989FBB145095F6A77DC374E8F72FDAD18B91135736C5AC9A0B275AE35FA44C7D85A74691VCQ6J" TargetMode="External"/><Relationship Id="rId20" Type="http://schemas.openxmlformats.org/officeDocument/2006/relationships/hyperlink" Target="consultantplus://offline/ref=BBA506F93F8DEDB928989FBB145095F6A679CF76EDF02FDAD18B91135736C5AC880B7F56E15BBA4C7C90F117D79382A0E2DDACE447997234VAQCJ" TargetMode="External"/><Relationship Id="rId29" Type="http://schemas.openxmlformats.org/officeDocument/2006/relationships/hyperlink" Target="consultantplus://offline/ref=BBA506F93F8DEDB928989FBB145095F6A678CB75EBF62FDAD18B91135736C5AC880B7F56E15BBA4C7C90F117D79382A0E2DDACE447997234VAQ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A506F93F8DEDB928989FBB145095F6A77BC876EBF22FDAD18B91135736C5AC880B7F56E15BBA4B7790F117D79382A0E2DDACE447997234VAQCJ" TargetMode="External"/><Relationship Id="rId11" Type="http://schemas.openxmlformats.org/officeDocument/2006/relationships/hyperlink" Target="consultantplus://offline/ref=BBA506F93F8DEDB928989FBB145095F6A678CE77E9F42FDAD18B91135736C5AC880B7F56E15BBA447590F117D79382A0E2DDACE447997234VAQCJ" TargetMode="External"/><Relationship Id="rId24" Type="http://schemas.openxmlformats.org/officeDocument/2006/relationships/hyperlink" Target="consultantplus://offline/ref=BBA506F93F8DEDB928989FBB145095F6A571CC77EDF02FDAD18B91135736C5AC880B7F56E15BBA4C7C90F117D79382A0E2DDACE447997234VAQCJ" TargetMode="External"/><Relationship Id="rId32" Type="http://schemas.openxmlformats.org/officeDocument/2006/relationships/hyperlink" Target="consultantplus://offline/ref=BBA506F93F8DEDB928989FBB145095F6A570CD73EEF32FDAD18B91135736C5AC880B7F56E15BBA4C7C90F117D79382A0E2DDACE447997234VAQCJ" TargetMode="External"/><Relationship Id="rId37" Type="http://schemas.openxmlformats.org/officeDocument/2006/relationships/hyperlink" Target="consultantplus://offline/ref=BBA506F93F8DEDB928989FBB145095F6A77ACA77E9F62FDAD18B91135736C5AC880B7F56E15BBA4D7490F117D79382A0E2DDACE447997234VAQCJ" TargetMode="External"/><Relationship Id="rId5" Type="http://schemas.openxmlformats.org/officeDocument/2006/relationships/hyperlink" Target="consultantplus://offline/ref=BBA506F93F8DEDB928989FBB145095F6A77CCA75EDF72FDAD18B91135736C5AC880B7F56E15BBA497C90F117D79382A0E2DDACE447997234VAQCJ" TargetMode="External"/><Relationship Id="rId15" Type="http://schemas.openxmlformats.org/officeDocument/2006/relationships/hyperlink" Target="consultantplus://offline/ref=BBA506F93F8DEDB928989FBB145095F6A57DCC79ECF42FDAD18B91135736C5AC9A0B275AE35FA44C7D85A74691VCQ6J" TargetMode="External"/><Relationship Id="rId23" Type="http://schemas.openxmlformats.org/officeDocument/2006/relationships/hyperlink" Target="consultantplus://offline/ref=BBA506F93F8DEDB928989FBB145095F6A571CC73ECF02FDAD18B91135736C5AC880B7F56E15BBA4C7C90F117D79382A0E2DDACE447997234VAQCJ" TargetMode="External"/><Relationship Id="rId28" Type="http://schemas.openxmlformats.org/officeDocument/2006/relationships/hyperlink" Target="consultantplus://offline/ref=BBA506F93F8DEDB928989FBB145095F6A678CB75E3F22FDAD18B91135736C5AC880B7F56E15BBA4C7C90F117D79382A0E2DDACE447997234VAQCJ" TargetMode="External"/><Relationship Id="rId36" Type="http://schemas.openxmlformats.org/officeDocument/2006/relationships/hyperlink" Target="consultantplus://offline/ref=BBA506F93F8DEDB928989FBB145095F6A778CF75EEF32FDAD18B91135736C5AC880B7F56E15BBA4C7C90F117D79382A0E2DDACE447997234VAQCJ" TargetMode="External"/><Relationship Id="rId10" Type="http://schemas.openxmlformats.org/officeDocument/2006/relationships/hyperlink" Target="consultantplus://offline/ref=BBA506F93F8DEDB928989FBB145095F6A678CE77E9F42FDAD18B91135736C5AC880B7F56E15BBA497590F117D79382A0E2DDACE447997234VAQCJ" TargetMode="External"/><Relationship Id="rId19" Type="http://schemas.openxmlformats.org/officeDocument/2006/relationships/hyperlink" Target="consultantplus://offline/ref=BBA506F93F8DEDB928989FBB145095F6A679CF75EAFD2FDAD18B91135736C5AC880B7F56E15BBA4C7C90F117D79382A0E2DDACE447997234VAQCJ" TargetMode="External"/><Relationship Id="rId31" Type="http://schemas.openxmlformats.org/officeDocument/2006/relationships/hyperlink" Target="consultantplus://offline/ref=BBA506F93F8DEDB928989FBB145095F6A77ACB79E3F12FDAD18B91135736C5AC880B7F56E15BBA4D7590F117D79382A0E2DDACE447997234VAQ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BA506F93F8DEDB928989FBB145095F6A678CE77E9F42FDAD18B91135736C5AC880B7F56E15BBA487290F117D79382A0E2DDACE447997234VAQCJ" TargetMode="External"/><Relationship Id="rId14" Type="http://schemas.openxmlformats.org/officeDocument/2006/relationships/hyperlink" Target="consultantplus://offline/ref=BBA506F93F8DEDB928989FBB145095F6A678CE77E9F42FDAD18B91135736C5AC880B7F56E15BBA4C7390F117D79382A0E2DDACE447997234VAQCJ" TargetMode="External"/><Relationship Id="rId22" Type="http://schemas.openxmlformats.org/officeDocument/2006/relationships/hyperlink" Target="consultantplus://offline/ref=BBA506F93F8DEDB928989FBB145095F6A571CC77EDF22FDAD18B91135736C5AC880B7F56E15BBA4C7C90F117D79382A0E2DDACE447997234VAQCJ" TargetMode="External"/><Relationship Id="rId27" Type="http://schemas.openxmlformats.org/officeDocument/2006/relationships/hyperlink" Target="consultantplus://offline/ref=BBA506F93F8DEDB928989FBB145095F6A678CB74EDFC2FDAD18B91135736C5AC880B7F56E15BBA4C7C90F117D79382A0E2DDACE447997234VAQCJ" TargetMode="External"/><Relationship Id="rId30" Type="http://schemas.openxmlformats.org/officeDocument/2006/relationships/hyperlink" Target="consultantplus://offline/ref=BBA506F93F8DEDB928989FBB145095F6A77ACA74EEF72FDAD18B91135736C5AC880B7F56E15BBA4D7490F117D79382A0E2DDACE447997234VAQCJ" TargetMode="External"/><Relationship Id="rId35" Type="http://schemas.openxmlformats.org/officeDocument/2006/relationships/hyperlink" Target="consultantplus://offline/ref=BBA506F93F8DEDB928989FBB145095F6A57ECE76EBF62FDAD18B91135736C5AC880B7F56E15BBA4C7C90F117D79382A0E2DDACE447997234VAQ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6981</Words>
  <Characters>39797</Characters>
  <Application>Microsoft Office Word</Application>
  <DocSecurity>0</DocSecurity>
  <Lines>331</Lines>
  <Paragraphs>93</Paragraphs>
  <ScaleCrop>false</ScaleCrop>
  <Company/>
  <LinksUpToDate>false</LinksUpToDate>
  <CharactersWithSpaces>46685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2020-08-24T09:16:00Z</dcterms:created>
  <dcterms:modified xsi:type="dcterms:W3CDTF">2020-08-24T09:16:00Z</dcterms:modified>
</cp:coreProperties>
</file>