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6C" w:rsidRDefault="00CB516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</w:pPr>
      <w:r>
        <w:t>Зарегистрировано в Минюсте России 24 ноября 2015 г. N 39819</w:t>
      </w:r>
    </w:p>
    <w:p w:rsidR="00CB516C" w:rsidRDefault="00CB51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B516C" w:rsidRDefault="00CB516C">
      <w:pPr>
        <w:pStyle w:val="ConsPlusTitle"/>
        <w:jc w:val="center"/>
      </w:pPr>
    </w:p>
    <w:p w:rsidR="00CB516C" w:rsidRDefault="00CB516C">
      <w:pPr>
        <w:pStyle w:val="ConsPlusTitle"/>
        <w:jc w:val="center"/>
      </w:pPr>
      <w:r>
        <w:t>ПРИКАЗ</w:t>
      </w:r>
    </w:p>
    <w:p w:rsidR="00CB516C" w:rsidRDefault="00CB516C">
      <w:pPr>
        <w:pStyle w:val="ConsPlusTitle"/>
        <w:jc w:val="center"/>
      </w:pPr>
      <w:r>
        <w:t>от 3 ноября 2015 г. N 1299</w:t>
      </w:r>
    </w:p>
    <w:p w:rsidR="00CB516C" w:rsidRDefault="00CB516C">
      <w:pPr>
        <w:pStyle w:val="ConsPlusTitle"/>
        <w:jc w:val="center"/>
      </w:pPr>
    </w:p>
    <w:p w:rsidR="00CB516C" w:rsidRDefault="00CB516C">
      <w:pPr>
        <w:pStyle w:val="ConsPlusTitle"/>
        <w:jc w:val="center"/>
      </w:pPr>
      <w:r>
        <w:t>ОБ УТВЕРЖДЕНИИ</w:t>
      </w:r>
    </w:p>
    <w:p w:rsidR="00CB516C" w:rsidRDefault="00CB516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B516C" w:rsidRDefault="00CB516C">
      <w:pPr>
        <w:pStyle w:val="ConsPlusTitle"/>
        <w:jc w:val="center"/>
      </w:pPr>
      <w:r>
        <w:t>ВЫСШЕГО ОБРАЗОВАНИЯ ПО НАПРАВЛЕНИЮ ПОДГОТОВКИ 45.04.01</w:t>
      </w:r>
    </w:p>
    <w:p w:rsidR="00CB516C" w:rsidRDefault="00CB516C">
      <w:pPr>
        <w:pStyle w:val="ConsPlusTitle"/>
        <w:jc w:val="center"/>
      </w:pPr>
      <w:r>
        <w:t>ФИЛОЛОГИЯ (УРОВЕНЬ МАГИСТРАТУРЫ)</w:t>
      </w:r>
    </w:p>
    <w:p w:rsidR="00CB516C" w:rsidRDefault="00CB516C">
      <w:pPr>
        <w:pStyle w:val="ConsPlusNormal"/>
        <w:jc w:val="center"/>
      </w:pPr>
    </w:p>
    <w:p w:rsidR="00CB516C" w:rsidRDefault="00CB516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CB516C" w:rsidRDefault="00CB516C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45.04.01 Филология (уровень магистратуры).</w:t>
      </w:r>
    </w:p>
    <w:p w:rsidR="00CB516C" w:rsidRDefault="00CB516C">
      <w:pPr>
        <w:pStyle w:val="ConsPlusNormal"/>
        <w:ind w:firstLine="540"/>
        <w:jc w:val="both"/>
      </w:pPr>
      <w:r>
        <w:t>2. Признать утратившими силу:</w:t>
      </w:r>
    </w:p>
    <w:p w:rsidR="00CB516C" w:rsidRDefault="00A1268A">
      <w:pPr>
        <w:pStyle w:val="ConsPlusNormal"/>
        <w:ind w:firstLine="540"/>
        <w:jc w:val="both"/>
      </w:pPr>
      <w:hyperlink r:id="rId7" w:history="1">
        <w:r w:rsidR="00CB516C">
          <w:rPr>
            <w:color w:val="0000FF"/>
          </w:rPr>
          <w:t>приказ</w:t>
        </w:r>
      </w:hyperlink>
      <w:r w:rsidR="00CB516C">
        <w:t xml:space="preserve"> Министерства образования и науки Российской Федерации от 14 января 2010 г. N 24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032700 Филология (квалификация (степень) магистр) (зарегистрирован Министерством юстиции Российской Федерации 16 февраля 2010 г., регистрационный 16443);</w:t>
      </w:r>
    </w:p>
    <w:p w:rsidR="00CB516C" w:rsidRDefault="00A1268A">
      <w:pPr>
        <w:pStyle w:val="ConsPlusNormal"/>
        <w:ind w:firstLine="540"/>
        <w:jc w:val="both"/>
      </w:pPr>
      <w:hyperlink r:id="rId8" w:history="1">
        <w:r w:rsidR="00CB516C">
          <w:rPr>
            <w:color w:val="0000FF"/>
          </w:rPr>
          <w:t>пункт 31</w:t>
        </w:r>
      </w:hyperlink>
      <w:r w:rsidR="00CB516C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jc w:val="right"/>
      </w:pPr>
      <w:r>
        <w:t>Министр</w:t>
      </w:r>
    </w:p>
    <w:p w:rsidR="00CB516C" w:rsidRDefault="00CB516C">
      <w:pPr>
        <w:pStyle w:val="ConsPlusNormal"/>
        <w:jc w:val="right"/>
      </w:pPr>
      <w:r>
        <w:t>Д.В.ЛИВАНОВ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jc w:val="right"/>
      </w:pPr>
      <w:r>
        <w:t>Приложение</w:t>
      </w:r>
    </w:p>
    <w:p w:rsidR="00CB516C" w:rsidRDefault="00CB516C">
      <w:pPr>
        <w:pStyle w:val="ConsPlusNormal"/>
        <w:jc w:val="right"/>
      </w:pPr>
    </w:p>
    <w:p w:rsidR="00CB516C" w:rsidRDefault="00CB516C">
      <w:pPr>
        <w:pStyle w:val="ConsPlusNormal"/>
        <w:jc w:val="right"/>
      </w:pPr>
      <w:r>
        <w:t>Утвержден</w:t>
      </w:r>
    </w:p>
    <w:p w:rsidR="00CB516C" w:rsidRDefault="00CB516C">
      <w:pPr>
        <w:pStyle w:val="ConsPlusNormal"/>
        <w:jc w:val="right"/>
      </w:pPr>
      <w:r>
        <w:t>приказом Министерства образования</w:t>
      </w:r>
    </w:p>
    <w:p w:rsidR="00CB516C" w:rsidRDefault="00CB516C">
      <w:pPr>
        <w:pStyle w:val="ConsPlusNormal"/>
        <w:jc w:val="right"/>
      </w:pPr>
      <w:r>
        <w:t>и науки Российской Федерации</w:t>
      </w:r>
    </w:p>
    <w:p w:rsidR="00CB516C" w:rsidRDefault="00CB516C">
      <w:pPr>
        <w:pStyle w:val="ConsPlusNormal"/>
        <w:jc w:val="right"/>
      </w:pPr>
      <w:r>
        <w:t>от 3 ноября 2015 г. N 1299</w:t>
      </w:r>
    </w:p>
    <w:p w:rsidR="00CB516C" w:rsidRDefault="00CB516C">
      <w:pPr>
        <w:pStyle w:val="ConsPlusNormal"/>
        <w:jc w:val="right"/>
      </w:pPr>
    </w:p>
    <w:p w:rsidR="00CB516C" w:rsidRDefault="00CB516C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CB516C" w:rsidRDefault="00CB516C">
      <w:pPr>
        <w:pStyle w:val="ConsPlusTitle"/>
        <w:jc w:val="center"/>
      </w:pPr>
      <w:r>
        <w:lastRenderedPageBreak/>
        <w:t>ВЫСШЕГО ОБРАЗОВАНИЯ</w:t>
      </w:r>
    </w:p>
    <w:p w:rsidR="00CB516C" w:rsidRDefault="00CB516C">
      <w:pPr>
        <w:pStyle w:val="ConsPlusTitle"/>
        <w:jc w:val="center"/>
      </w:pPr>
    </w:p>
    <w:p w:rsidR="00CB516C" w:rsidRDefault="00CB516C">
      <w:pPr>
        <w:pStyle w:val="ConsPlusTitle"/>
        <w:jc w:val="center"/>
      </w:pPr>
      <w:r>
        <w:t>УРОВЕНЬ ВЫСШЕГО ОБРАЗОВАНИЯ</w:t>
      </w:r>
    </w:p>
    <w:p w:rsidR="00CB516C" w:rsidRDefault="00CB516C">
      <w:pPr>
        <w:pStyle w:val="ConsPlusTitle"/>
        <w:jc w:val="center"/>
      </w:pPr>
      <w:r>
        <w:t>МАГИСТРАТУРА</w:t>
      </w:r>
    </w:p>
    <w:p w:rsidR="00CB516C" w:rsidRDefault="00CB516C">
      <w:pPr>
        <w:pStyle w:val="ConsPlusTitle"/>
        <w:jc w:val="center"/>
      </w:pPr>
    </w:p>
    <w:p w:rsidR="00CB516C" w:rsidRDefault="00CB516C">
      <w:pPr>
        <w:pStyle w:val="ConsPlusTitle"/>
        <w:jc w:val="center"/>
      </w:pPr>
      <w:r>
        <w:t>НАПРАВЛЕНИЕ ПОДГОТОВКИ</w:t>
      </w:r>
    </w:p>
    <w:p w:rsidR="00CB516C" w:rsidRDefault="00CB516C">
      <w:pPr>
        <w:pStyle w:val="ConsPlusTitle"/>
        <w:jc w:val="center"/>
      </w:pPr>
      <w:r>
        <w:t>45.04.01 ФИЛОЛОГИЯ</w:t>
      </w:r>
    </w:p>
    <w:p w:rsidR="00CB516C" w:rsidRDefault="00CB516C">
      <w:pPr>
        <w:pStyle w:val="ConsPlusNormal"/>
        <w:jc w:val="center"/>
      </w:pPr>
    </w:p>
    <w:p w:rsidR="00CB516C" w:rsidRDefault="00CB516C">
      <w:pPr>
        <w:pStyle w:val="ConsPlusNormal"/>
        <w:jc w:val="center"/>
      </w:pPr>
      <w:r>
        <w:t>I. ОБЛАСТЬ ПРИМЕНЕНИЯ</w:t>
      </w:r>
    </w:p>
    <w:p w:rsidR="00CB516C" w:rsidRDefault="00CB516C">
      <w:pPr>
        <w:pStyle w:val="ConsPlusNormal"/>
        <w:jc w:val="center"/>
      </w:pPr>
    </w:p>
    <w:p w:rsidR="00CB516C" w:rsidRDefault="00CB516C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45.04.01 Филология (далее соответственно - программа магистратуры, направление подготовки).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jc w:val="center"/>
      </w:pPr>
      <w:r>
        <w:t>II. ИСПОЛЬЗУЕМЫЕ СОКРАЩЕНИЯ</w:t>
      </w:r>
    </w:p>
    <w:p w:rsidR="00CB516C" w:rsidRDefault="00CB516C">
      <w:pPr>
        <w:pStyle w:val="ConsPlusNormal"/>
        <w:jc w:val="center"/>
      </w:pPr>
    </w:p>
    <w:p w:rsidR="00CB516C" w:rsidRDefault="00CB516C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CB516C" w:rsidRDefault="00CB516C">
      <w:pPr>
        <w:pStyle w:val="ConsPlusNormal"/>
        <w:ind w:firstLine="540"/>
        <w:jc w:val="both"/>
      </w:pPr>
      <w:r>
        <w:t>ОК - общекультурные компетенции;</w:t>
      </w:r>
    </w:p>
    <w:p w:rsidR="00CB516C" w:rsidRDefault="00CB516C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CB516C" w:rsidRDefault="00CB516C">
      <w:pPr>
        <w:pStyle w:val="ConsPlusNormal"/>
        <w:ind w:firstLine="540"/>
        <w:jc w:val="both"/>
      </w:pPr>
      <w:r>
        <w:t>ПК - профессиональные компетенции;</w:t>
      </w:r>
    </w:p>
    <w:p w:rsidR="00CB516C" w:rsidRDefault="00CB516C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CB516C" w:rsidRDefault="00CB516C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jc w:val="center"/>
      </w:pPr>
      <w:r>
        <w:t>III. ХАРАКТЕРИСТИКА НАПРАВЛЕНИЯ ПОДГОТОВКИ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CB516C" w:rsidRDefault="00CB516C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магистратуры в организации осуществляется в очной, </w:t>
      </w:r>
      <w:proofErr w:type="spellStart"/>
      <w:r>
        <w:t>очно-заочной</w:t>
      </w:r>
      <w:proofErr w:type="spellEnd"/>
      <w:r>
        <w:t xml:space="preserve"> или заочной формах обучения.</w:t>
      </w:r>
      <w:proofErr w:type="gramEnd"/>
    </w:p>
    <w:p w:rsidR="00CB516C" w:rsidRDefault="00CB516C">
      <w:pPr>
        <w:pStyle w:val="ConsPlusNormal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CB516C" w:rsidRDefault="00CB516C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CB516C" w:rsidRDefault="00CB516C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CB516C" w:rsidRDefault="00CB516C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CB516C" w:rsidRDefault="00CB516C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CB516C" w:rsidRDefault="00CB516C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</w:t>
      </w:r>
      <w:r>
        <w:lastRenderedPageBreak/>
        <w:t>учебному плану определяются организацией самостоятельно в пределах сроков, установленных настоящим пунктом.</w:t>
      </w:r>
    </w:p>
    <w:p w:rsidR="00CB516C" w:rsidRDefault="00CB516C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CB516C" w:rsidRDefault="00CB516C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B516C" w:rsidRDefault="00CB516C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CB516C" w:rsidRDefault="00CB516C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B516C" w:rsidRDefault="00CB516C">
      <w:pPr>
        <w:pStyle w:val="ConsPlusNormal"/>
        <w:jc w:val="center"/>
      </w:pPr>
    </w:p>
    <w:p w:rsidR="00CB516C" w:rsidRDefault="00CB516C">
      <w:pPr>
        <w:pStyle w:val="ConsPlusNormal"/>
        <w:jc w:val="center"/>
      </w:pPr>
      <w:r>
        <w:t>IV. ХАРАКТЕРИСТИКА ПРОФЕССИОНАЛЬНОЙ ДЕЯТЕЛЬНОСТИ</w:t>
      </w:r>
    </w:p>
    <w:p w:rsidR="00CB516C" w:rsidRDefault="00CB516C">
      <w:pPr>
        <w:pStyle w:val="ConsPlusNormal"/>
        <w:jc w:val="center"/>
      </w:pPr>
      <w:r>
        <w:t>ВЫПУСКНИКОВ, ОСВОИВШИХ ПРОГРАММУ МАГИСТРАТУРЫ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 решение комплексных задач, связанных с использованием филологических знаний и умений, в организациях, осуществляющих образовательную деятельность, в организациях культуры, в средствах массовой коммуникации (далее - СМИ), в области межкультурной коммуникации и других областях социально-гуманитарной деятельности.</w:t>
      </w:r>
    </w:p>
    <w:p w:rsidR="00CB516C" w:rsidRDefault="00CB516C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CB516C" w:rsidRDefault="00CB516C">
      <w:pPr>
        <w:pStyle w:val="ConsPlusNormal"/>
        <w:ind w:firstLine="540"/>
        <w:jc w:val="both"/>
      </w:pPr>
      <w:r>
        <w:t xml:space="preserve">языки (государственный язык Российской Федерации и иностранные языки) в их теоретическом и практическом, синхроническом, диахроническом, </w:t>
      </w:r>
      <w:proofErr w:type="spellStart"/>
      <w:r>
        <w:t>социокультурном</w:t>
      </w:r>
      <w:proofErr w:type="spellEnd"/>
      <w:r>
        <w:t xml:space="preserve"> и диалектологическом аспектах;</w:t>
      </w:r>
    </w:p>
    <w:p w:rsidR="00CB516C" w:rsidRDefault="00CB516C">
      <w:pPr>
        <w:pStyle w:val="ConsPlusNormal"/>
        <w:ind w:firstLine="540"/>
        <w:jc w:val="both"/>
      </w:pPr>
      <w:r>
        <w:t>художественная литература (отечественная и зарубежная) и устное народное творчество в их историческом и теоретическом аспектах с учетом закономерностей бытования в разных странах и регионах;</w:t>
      </w:r>
    </w:p>
    <w:p w:rsidR="00CB516C" w:rsidRDefault="00CB516C">
      <w:pPr>
        <w:pStyle w:val="ConsPlusNormal"/>
        <w:ind w:firstLine="540"/>
        <w:jc w:val="both"/>
      </w:pPr>
      <w:r>
        <w:t xml:space="preserve">различные типы текстов - письменных, устных и виртуальных (включая гипертексты и текстовые элементы </w:t>
      </w:r>
      <w:proofErr w:type="spellStart"/>
      <w:r>
        <w:t>мультимедийных</w:t>
      </w:r>
      <w:proofErr w:type="spellEnd"/>
      <w:r>
        <w:t xml:space="preserve"> объектов); устная, письменная и виртуальная коммуникация.</w:t>
      </w:r>
    </w:p>
    <w:p w:rsidR="00CB516C" w:rsidRDefault="00CB516C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выпускники; освоившие программу магистратуры:</w:t>
      </w:r>
    </w:p>
    <w:p w:rsidR="00CB516C" w:rsidRDefault="00CB516C">
      <w:pPr>
        <w:pStyle w:val="ConsPlusNormal"/>
        <w:ind w:firstLine="540"/>
        <w:jc w:val="both"/>
      </w:pPr>
      <w:r>
        <w:t>научно-исследовательская;</w:t>
      </w:r>
    </w:p>
    <w:p w:rsidR="00CB516C" w:rsidRDefault="00CB516C">
      <w:pPr>
        <w:pStyle w:val="ConsPlusNormal"/>
        <w:ind w:firstLine="540"/>
        <w:jc w:val="both"/>
      </w:pPr>
      <w:r>
        <w:t>педагогическая;</w:t>
      </w:r>
    </w:p>
    <w:p w:rsidR="00CB516C" w:rsidRDefault="00CB516C">
      <w:pPr>
        <w:pStyle w:val="ConsPlusNormal"/>
        <w:ind w:firstLine="540"/>
        <w:jc w:val="both"/>
      </w:pPr>
      <w:r>
        <w:t>прикладная;</w:t>
      </w:r>
    </w:p>
    <w:p w:rsidR="00CB516C" w:rsidRDefault="00CB516C">
      <w:pPr>
        <w:pStyle w:val="ConsPlusNormal"/>
        <w:ind w:firstLine="540"/>
        <w:jc w:val="both"/>
      </w:pPr>
      <w:r>
        <w:t>проектная и организационно-управленческая.</w:t>
      </w:r>
    </w:p>
    <w:p w:rsidR="00CB516C" w:rsidRDefault="00CB516C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научно-исследовательского и материально-технических ресурсов организации.</w:t>
      </w:r>
    </w:p>
    <w:p w:rsidR="00CB516C" w:rsidRDefault="00CB516C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CB516C" w:rsidRDefault="00CB516C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CB516C" w:rsidRDefault="00CB516C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CB516C" w:rsidRDefault="00CB516C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CB516C" w:rsidRDefault="00CB516C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CB516C" w:rsidRDefault="00CB516C">
      <w:pPr>
        <w:pStyle w:val="ConsPlusNormal"/>
        <w:ind w:firstLine="540"/>
        <w:jc w:val="both"/>
      </w:pPr>
      <w:r>
        <w:t xml:space="preserve">самостоятельное проведение научных исследований в области системы языка и основных </w:t>
      </w:r>
      <w:r>
        <w:lastRenderedPageBreak/>
        <w:t>закономерностей функционирования фольклора и литературы в синхроническом и диахроническом аспектах, в сфере устной, письменной и виртуальной коммуникации;</w:t>
      </w:r>
    </w:p>
    <w:p w:rsidR="00CB516C" w:rsidRDefault="00CB516C">
      <w:pPr>
        <w:pStyle w:val="ConsPlusNormal"/>
        <w:ind w:firstLine="540"/>
        <w:jc w:val="both"/>
      </w:pPr>
      <w:r>
        <w:t>квалифицированный анализ, оценка, реферирование, оформление и продвижение результатов собственной научной деятельности;</w:t>
      </w:r>
    </w:p>
    <w:p w:rsidR="00CB516C" w:rsidRDefault="00CB516C">
      <w:pPr>
        <w:pStyle w:val="ConsPlusNormal"/>
        <w:ind w:firstLine="540"/>
        <w:jc w:val="both"/>
      </w:pPr>
      <w:r>
        <w:t>подготовка и редактирование научных публикаций;</w:t>
      </w:r>
    </w:p>
    <w:p w:rsidR="00CB516C" w:rsidRDefault="00CB516C">
      <w:pPr>
        <w:pStyle w:val="ConsPlusNormal"/>
        <w:ind w:firstLine="540"/>
        <w:jc w:val="both"/>
      </w:pPr>
      <w:r>
        <w:t>участие в работе научных коллективов, проводящих филологические исследования;</w:t>
      </w:r>
    </w:p>
    <w:p w:rsidR="00CB516C" w:rsidRDefault="00CB516C">
      <w:pPr>
        <w:pStyle w:val="ConsPlusNormal"/>
        <w:ind w:firstLine="540"/>
        <w:jc w:val="both"/>
      </w:pPr>
      <w:r>
        <w:t>педагогическая деятельность:</w:t>
      </w:r>
    </w:p>
    <w:p w:rsidR="00CB516C" w:rsidRDefault="00CB516C">
      <w:pPr>
        <w:pStyle w:val="ConsPlusNormal"/>
        <w:ind w:firstLine="540"/>
        <w:jc w:val="both"/>
      </w:pPr>
      <w:r>
        <w:t>планирование, организация и реализация образовательного процесса по отдельным видам учебных занятий (лабораторные, практические и семинарские занятия) по филологическим дисциплинам (модулям) в образовательных организациях высшего образования;</w:t>
      </w:r>
    </w:p>
    <w:p w:rsidR="00CB516C" w:rsidRDefault="00CB516C">
      <w:pPr>
        <w:pStyle w:val="ConsPlusNormal"/>
        <w:ind w:firstLine="540"/>
        <w:jc w:val="both"/>
      </w:pPr>
      <w:r>
        <w:t>разработка под руководством специалиста более высокой квалификации учебно-методического обеспечения реализации учебных дисциплин (модулей) или отдельных видов учебных занятий программ бакалавриата и дополнительных профессиональных программ для лиц, имеющих или получающих соответствующую квалификацию;</w:t>
      </w:r>
    </w:p>
    <w:p w:rsidR="00CB516C" w:rsidRDefault="00CB516C">
      <w:pPr>
        <w:pStyle w:val="ConsPlusNormal"/>
        <w:ind w:firstLine="540"/>
        <w:jc w:val="both"/>
      </w:pPr>
      <w:r>
        <w:t>рецензирование и экспертиза научно-методических и учебно-методических материалов по филологическим дисциплинам (модулям);</w:t>
      </w:r>
    </w:p>
    <w:p w:rsidR="00CB516C" w:rsidRDefault="00CB516C">
      <w:pPr>
        <w:pStyle w:val="ConsPlusNormal"/>
        <w:ind w:firstLine="540"/>
        <w:jc w:val="both"/>
      </w:pPr>
      <w:r>
        <w:t xml:space="preserve">участие в организации научно-исследовательской, проектной, учебно-профессиональной и иной деятельности обучающихся по программам бакалавриата и дополнительного профессионального образования (далее - ДПО), в </w:t>
      </w:r>
      <w:proofErr w:type="spellStart"/>
      <w:r>
        <w:t>профориентационных</w:t>
      </w:r>
      <w:proofErr w:type="spellEnd"/>
      <w:r>
        <w:t xml:space="preserve"> мероприятиях со школьниками;</w:t>
      </w:r>
    </w:p>
    <w:p w:rsidR="00CB516C" w:rsidRDefault="00CB516C">
      <w:pPr>
        <w:pStyle w:val="ConsPlusNormal"/>
        <w:ind w:firstLine="540"/>
        <w:jc w:val="both"/>
      </w:pPr>
      <w:r>
        <w:t xml:space="preserve">педагогическая поддержка профессионального самоопределения </w:t>
      </w:r>
      <w:proofErr w:type="gramStart"/>
      <w:r>
        <w:t>обучающихся</w:t>
      </w:r>
      <w:proofErr w:type="gramEnd"/>
      <w:r>
        <w:t xml:space="preserve"> по программам бакалавриата и ДПО;</w:t>
      </w:r>
    </w:p>
    <w:p w:rsidR="00CB516C" w:rsidRDefault="00CB516C">
      <w:pPr>
        <w:pStyle w:val="ConsPlusNormal"/>
        <w:ind w:firstLine="540"/>
        <w:jc w:val="both"/>
      </w:pPr>
      <w:r>
        <w:t>прикладная деятельность:</w:t>
      </w:r>
    </w:p>
    <w:p w:rsidR="00CB516C" w:rsidRDefault="00CB516C">
      <w:pPr>
        <w:pStyle w:val="ConsPlusNormal"/>
        <w:ind w:firstLine="540"/>
        <w:jc w:val="both"/>
      </w:pPr>
      <w:proofErr w:type="gramStart"/>
      <w:r>
        <w:t>создание, редактирование, реферирование, систематизирование и трансформация (например, изменению стиля, жанра, целевой принадлежности текста) всех типов текстов официально-делового и публицистического стиля (в том числе деловой документации, рекламных, пропагандистских);</w:t>
      </w:r>
      <w:proofErr w:type="gramEnd"/>
    </w:p>
    <w:p w:rsidR="00CB516C" w:rsidRDefault="00CB516C">
      <w:pPr>
        <w:pStyle w:val="ConsPlusNormal"/>
        <w:ind w:firstLine="540"/>
        <w:jc w:val="both"/>
      </w:pPr>
      <w:r>
        <w:t>участие в работе, связанной с лексикографическим описанием языка, кодификацией языковой нормы;</w:t>
      </w:r>
    </w:p>
    <w:p w:rsidR="00CB516C" w:rsidRDefault="00CB516C">
      <w:pPr>
        <w:pStyle w:val="ConsPlusNormal"/>
        <w:ind w:firstLine="540"/>
        <w:jc w:val="both"/>
      </w:pPr>
      <w:r>
        <w:t>анализ информации и подготовка информационно-аналитических материалов;</w:t>
      </w:r>
    </w:p>
    <w:p w:rsidR="00CB516C" w:rsidRDefault="00CB516C">
      <w:pPr>
        <w:pStyle w:val="ConsPlusNormal"/>
        <w:ind w:firstLine="540"/>
        <w:jc w:val="both"/>
      </w:pPr>
      <w:r>
        <w:t>планирование и осуществление публичных выступлений, межличностной и массовой, в том числе межкультурной и межнациональной коммуникации с применением навыков ораторского искусства;</w:t>
      </w:r>
    </w:p>
    <w:p w:rsidR="00CB516C" w:rsidRDefault="00CB516C">
      <w:pPr>
        <w:pStyle w:val="ConsPlusNormal"/>
        <w:ind w:firstLine="540"/>
        <w:jc w:val="both"/>
      </w:pPr>
      <w:r>
        <w:t>квалифицированный перевод различных типов текстов, в том числе художественных произведений, со снабжением их необходимым редакторским и издательским комментарием и научным аппаратом;</w:t>
      </w:r>
    </w:p>
    <w:p w:rsidR="00CB516C" w:rsidRDefault="00CB516C">
      <w:pPr>
        <w:pStyle w:val="ConsPlusNormal"/>
        <w:ind w:firstLine="540"/>
        <w:jc w:val="both"/>
      </w:pPr>
      <w:r>
        <w:t>квалифицированное синхронное или последовательное сопровождение международных форумов и переговоров, обеспечение приема делегаций из зарубежных стран;</w:t>
      </w:r>
    </w:p>
    <w:p w:rsidR="00CB516C" w:rsidRDefault="00CB516C">
      <w:pPr>
        <w:pStyle w:val="ConsPlusNormal"/>
        <w:ind w:firstLine="540"/>
        <w:jc w:val="both"/>
      </w:pPr>
      <w:r>
        <w:t>проектная и организационно-управленческая деятельность:</w:t>
      </w:r>
    </w:p>
    <w:p w:rsidR="00CB516C" w:rsidRDefault="00CB516C">
      <w:pPr>
        <w:pStyle w:val="ConsPlusNormal"/>
        <w:ind w:firstLine="540"/>
        <w:jc w:val="both"/>
      </w:pPr>
      <w:r>
        <w:t>разработка, реализация и распространение результатов:</w:t>
      </w:r>
    </w:p>
    <w:p w:rsidR="00CB516C" w:rsidRDefault="00CB516C">
      <w:pPr>
        <w:pStyle w:val="ConsPlusNormal"/>
        <w:ind w:firstLine="540"/>
        <w:jc w:val="both"/>
      </w:pPr>
      <w:r>
        <w:t>научных проектов в области филологии и гуманитарного знания;</w:t>
      </w:r>
    </w:p>
    <w:p w:rsidR="00CB516C" w:rsidRDefault="00CB516C">
      <w:pPr>
        <w:pStyle w:val="ConsPlusNormal"/>
        <w:ind w:firstLine="540"/>
        <w:jc w:val="both"/>
      </w:pPr>
      <w:r>
        <w:t xml:space="preserve">образовательных проектов, в том числе связанных с организацией </w:t>
      </w:r>
      <w:proofErr w:type="spellStart"/>
      <w:r>
        <w:t>креативной</w:t>
      </w:r>
      <w:proofErr w:type="spellEnd"/>
      <w:r>
        <w:t xml:space="preserve"> деятельности обучающихся;</w:t>
      </w:r>
    </w:p>
    <w:p w:rsidR="00CB516C" w:rsidRDefault="00CB516C">
      <w:pPr>
        <w:pStyle w:val="ConsPlusNormal"/>
        <w:ind w:firstLine="540"/>
        <w:jc w:val="both"/>
      </w:pPr>
      <w:r>
        <w:t>проектов в области пропаганды филологических знаний, межкультурной коммуникации, межнационального речевого общения;</w:t>
      </w:r>
    </w:p>
    <w:p w:rsidR="00CB516C" w:rsidRDefault="00CB516C">
      <w:pPr>
        <w:pStyle w:val="ConsPlusNormal"/>
        <w:ind w:firstLine="540"/>
        <w:jc w:val="both"/>
      </w:pPr>
      <w:r>
        <w:t>книгоиздательских проектов;</w:t>
      </w:r>
    </w:p>
    <w:p w:rsidR="00CB516C" w:rsidRDefault="00CB516C">
      <w:pPr>
        <w:pStyle w:val="ConsPlusNormal"/>
        <w:ind w:firstLine="540"/>
        <w:jc w:val="both"/>
      </w:pPr>
      <w:r>
        <w:t>научных семинаров, дискуссий и конференций;</w:t>
      </w:r>
    </w:p>
    <w:p w:rsidR="00CB516C" w:rsidRDefault="00CB516C">
      <w:pPr>
        <w:pStyle w:val="ConsPlusNormal"/>
        <w:ind w:firstLine="540"/>
        <w:jc w:val="both"/>
      </w:pPr>
      <w:r>
        <w:t>деловых контактов и протокольных мероприятий;</w:t>
      </w:r>
    </w:p>
    <w:p w:rsidR="00CB516C" w:rsidRDefault="00CB516C">
      <w:pPr>
        <w:pStyle w:val="ConsPlusNormal"/>
        <w:ind w:firstLine="540"/>
        <w:jc w:val="both"/>
      </w:pPr>
      <w:r>
        <w:t>переводческого обеспечения различных форм совещаний, консультаций, переговоров;</w:t>
      </w:r>
    </w:p>
    <w:p w:rsidR="00CB516C" w:rsidRDefault="00CB516C">
      <w:pPr>
        <w:pStyle w:val="ConsPlusNormal"/>
        <w:ind w:firstLine="540"/>
        <w:jc w:val="both"/>
      </w:pPr>
      <w:r>
        <w:t>процесса редактирования, комментирования, распространения различных типов текстов;</w:t>
      </w:r>
    </w:p>
    <w:p w:rsidR="00CB516C" w:rsidRDefault="00CB516C">
      <w:pPr>
        <w:pStyle w:val="ConsPlusNormal"/>
        <w:ind w:firstLine="540"/>
        <w:jc w:val="both"/>
      </w:pPr>
      <w:r>
        <w:t>работы профильного подразделения в учреждениях государственного управления, культуры, издательствах, СМИ.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CB516C" w:rsidRDefault="00CB516C">
      <w:pPr>
        <w:pStyle w:val="ConsPlusNormal"/>
        <w:jc w:val="center"/>
      </w:pPr>
    </w:p>
    <w:p w:rsidR="00CB516C" w:rsidRDefault="00CB516C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CB516C" w:rsidRDefault="00CB516C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CB516C" w:rsidRDefault="00CB516C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CB516C" w:rsidRDefault="00CB516C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CB516C" w:rsidRDefault="00CB516C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(ОК-3);</w:t>
      </w:r>
    </w:p>
    <w:p w:rsidR="00CB516C" w:rsidRDefault="00CB516C">
      <w:pPr>
        <w:pStyle w:val="ConsPlusNormal"/>
        <w:ind w:firstLine="540"/>
        <w:jc w:val="both"/>
      </w:pPr>
      <w:r>
        <w:t>способностью самостоятельно приобретать, в том числе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(ОК-4).</w:t>
      </w:r>
    </w:p>
    <w:p w:rsidR="00CB516C" w:rsidRDefault="00CB516C">
      <w:pPr>
        <w:pStyle w:val="ConsPlusNormal"/>
        <w:ind w:firstLine="540"/>
        <w:jc w:val="both"/>
      </w:pPr>
      <w:r>
        <w:t xml:space="preserve">5.3. Выпускник, освоивший программу магистратуры,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CB516C" w:rsidRDefault="00CB516C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(ОПК-1);</w:t>
      </w:r>
      <w:proofErr w:type="gramEnd"/>
    </w:p>
    <w:p w:rsidR="00CB516C" w:rsidRDefault="00CB516C">
      <w:pPr>
        <w:pStyle w:val="ConsPlusNormal"/>
        <w:ind w:firstLine="540"/>
        <w:jc w:val="both"/>
      </w:pPr>
      <w:r>
        <w:t>владение коммуникативными стратегиями и тактиками, риторическими, стилистическими и языковыми нормами и приемами, принятыми в разных сферах коммуникации (ОПК-2);</w:t>
      </w:r>
    </w:p>
    <w:p w:rsidR="00CB516C" w:rsidRDefault="00CB516C">
      <w:pPr>
        <w:pStyle w:val="ConsPlusNormal"/>
        <w:ind w:firstLine="540"/>
        <w:jc w:val="both"/>
      </w:pPr>
      <w:r>
        <w:t>способностью демонстрировать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 (ОПК-3);</w:t>
      </w:r>
    </w:p>
    <w:p w:rsidR="00CB516C" w:rsidRDefault="00CB516C">
      <w:pPr>
        <w:pStyle w:val="ConsPlusNormal"/>
        <w:ind w:firstLine="540"/>
        <w:jc w:val="both"/>
      </w:pPr>
      <w:r>
        <w:t>способностью демонстрировать углубленные знания в избранной конкретной области филологии (ОПК-4).</w:t>
      </w:r>
    </w:p>
    <w:p w:rsidR="00CB516C" w:rsidRDefault="00CB516C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CB516C" w:rsidRDefault="00CB516C">
      <w:pPr>
        <w:pStyle w:val="ConsPlusNormal"/>
        <w:ind w:firstLine="540"/>
        <w:jc w:val="both"/>
      </w:pPr>
      <w:r w:rsidRPr="00006EF6">
        <w:rPr>
          <w:highlight w:val="yellow"/>
        </w:rPr>
        <w:t>научно-исследовательская деятельность:</w:t>
      </w:r>
    </w:p>
    <w:p w:rsidR="00CB516C" w:rsidRDefault="00CB516C">
      <w:pPr>
        <w:pStyle w:val="ConsPlusNormal"/>
        <w:ind w:firstLine="540"/>
        <w:jc w:val="both"/>
      </w:pPr>
      <w:r>
        <w:t>владением навыками самостоятельного проведения научных исследований в области системы языка и основных закономерностей функционирования фольклора и литературы в синхроническом и диахроническом аспектах, в сфере устной, письменной и виртуальной коммуникации (ПК-1);</w:t>
      </w:r>
    </w:p>
    <w:p w:rsidR="00CB516C" w:rsidRDefault="00CB516C">
      <w:pPr>
        <w:pStyle w:val="ConsPlusNormal"/>
        <w:ind w:firstLine="540"/>
        <w:jc w:val="both"/>
      </w:pPr>
      <w:r>
        <w:t>владением навыками квалифицированного анализа, оценки, реферирования, оформления и продвижения результатов собственной научной деятельности (ПК-2);</w:t>
      </w:r>
    </w:p>
    <w:p w:rsidR="00CB516C" w:rsidRDefault="00CB516C">
      <w:pPr>
        <w:pStyle w:val="ConsPlusNormal"/>
        <w:ind w:firstLine="540"/>
        <w:jc w:val="both"/>
      </w:pPr>
      <w:r>
        <w:t>подготовки и редактирования научных публикаций (ПК-3);</w:t>
      </w:r>
    </w:p>
    <w:p w:rsidR="00CB516C" w:rsidRDefault="00CB516C">
      <w:pPr>
        <w:pStyle w:val="ConsPlusNormal"/>
        <w:ind w:firstLine="540"/>
        <w:jc w:val="both"/>
      </w:pPr>
      <w:r>
        <w:t>владением навыками участия в работе научных коллективов, проводящих филологические исследования (ПК-4);</w:t>
      </w:r>
    </w:p>
    <w:p w:rsidR="00CB516C" w:rsidRDefault="00CB516C">
      <w:pPr>
        <w:pStyle w:val="ConsPlusNormal"/>
        <w:ind w:firstLine="540"/>
        <w:jc w:val="both"/>
      </w:pPr>
      <w:r w:rsidRPr="00006EF6">
        <w:rPr>
          <w:highlight w:val="yellow"/>
        </w:rPr>
        <w:t>педагогическая деятельность:</w:t>
      </w:r>
    </w:p>
    <w:p w:rsidR="00CB516C" w:rsidRDefault="00CB516C">
      <w:pPr>
        <w:pStyle w:val="ConsPlusNormal"/>
        <w:ind w:firstLine="540"/>
        <w:jc w:val="both"/>
      </w:pPr>
      <w:r>
        <w:t>владением навыками планирования, организации и реализации образовательной деятельности по отдельным видам учебных занятий (лабораторные, практические и семинарские занятия) по филологическим дисциплинам (модулям) в образовательных организациях высшего образования (ПК-5);</w:t>
      </w:r>
    </w:p>
    <w:p w:rsidR="00CB516C" w:rsidRDefault="00CB516C">
      <w:pPr>
        <w:pStyle w:val="ConsPlusNormal"/>
        <w:ind w:firstLine="540"/>
        <w:jc w:val="both"/>
      </w:pPr>
      <w:r>
        <w:t>владением навыками разработки под руководством специалиста более высокой квалификации учебно-методического обеспечения, реализации учебных дисциплин (модулей) или отдельных видов учебных занятий программ бакалавриата и дополнительных профессиональных программ для лиц, имеющих или получающих соответствующую квалификацию (ПК-6);</w:t>
      </w:r>
    </w:p>
    <w:p w:rsidR="00CB516C" w:rsidRDefault="00CB516C">
      <w:pPr>
        <w:pStyle w:val="ConsPlusNormal"/>
        <w:ind w:firstLine="540"/>
        <w:jc w:val="both"/>
      </w:pPr>
      <w:r>
        <w:t>рецензирование и экспертиза научно-методических и учебно-методических материалов по филологическим дисциплинам (модулям) (ПК-7);</w:t>
      </w:r>
    </w:p>
    <w:p w:rsidR="00CB516C" w:rsidRDefault="00CB516C">
      <w:pPr>
        <w:pStyle w:val="ConsPlusNormal"/>
        <w:ind w:firstLine="540"/>
        <w:jc w:val="both"/>
      </w:pPr>
      <w:r>
        <w:t xml:space="preserve">готовностью участвовать в организации научно-исследовательской, проектной, учебно-профессиональной и иной деятельности обучающихся по программам бакалавриата и ДПО, в </w:t>
      </w:r>
      <w:proofErr w:type="spellStart"/>
      <w:r>
        <w:t>профориентационных</w:t>
      </w:r>
      <w:proofErr w:type="spellEnd"/>
      <w:r>
        <w:t xml:space="preserve"> мероприятиях со школьниками (ПК-8);</w:t>
      </w:r>
    </w:p>
    <w:p w:rsidR="00CB516C" w:rsidRDefault="00CB516C">
      <w:pPr>
        <w:pStyle w:val="ConsPlusNormal"/>
        <w:ind w:firstLine="540"/>
        <w:jc w:val="both"/>
      </w:pPr>
      <w:r>
        <w:t xml:space="preserve">педагогической поддержке профессионального самоопределения </w:t>
      </w:r>
      <w:proofErr w:type="gramStart"/>
      <w:r>
        <w:t>обучающихся</w:t>
      </w:r>
      <w:proofErr w:type="gramEnd"/>
      <w:r>
        <w:t xml:space="preserve"> по </w:t>
      </w:r>
      <w:r>
        <w:lastRenderedPageBreak/>
        <w:t>программам бакалавриата и ДПО (ПК-9);</w:t>
      </w:r>
    </w:p>
    <w:p w:rsidR="00CB516C" w:rsidRDefault="00CB516C">
      <w:pPr>
        <w:pStyle w:val="ConsPlusNormal"/>
        <w:ind w:firstLine="540"/>
        <w:jc w:val="both"/>
      </w:pPr>
      <w:r w:rsidRPr="00006EF6">
        <w:rPr>
          <w:highlight w:val="yellow"/>
        </w:rPr>
        <w:t>прикладная деятельность:</w:t>
      </w:r>
    </w:p>
    <w:p w:rsidR="00CB516C" w:rsidRDefault="00CB516C">
      <w:pPr>
        <w:pStyle w:val="ConsPlusNormal"/>
        <w:ind w:firstLine="540"/>
        <w:jc w:val="both"/>
      </w:pPr>
      <w:r>
        <w:t>способностью к созданию, редактированию, реферированию систематизированию и трансформации (например, изменению стиля, жанра, целевой принадлежности текста) всех типов текстов официально-делового и публицистического стиля (ПК-10);</w:t>
      </w:r>
    </w:p>
    <w:p w:rsidR="00CB516C" w:rsidRDefault="00CB516C">
      <w:pPr>
        <w:pStyle w:val="ConsPlusNormal"/>
        <w:ind w:firstLine="540"/>
        <w:jc w:val="both"/>
      </w:pPr>
      <w:r>
        <w:t>готовностью к планированию и осуществлению публичных выступлений, межличностной и массовой, в том числе межкультурной и межнациональной коммуникации с применением навыков ораторского искусства (ПК-11);</w:t>
      </w:r>
    </w:p>
    <w:p w:rsidR="00CB516C" w:rsidRDefault="00CB516C">
      <w:pPr>
        <w:pStyle w:val="ConsPlusNormal"/>
        <w:ind w:firstLine="540"/>
        <w:jc w:val="both"/>
      </w:pPr>
      <w:r>
        <w:t>владением навыками квалифицированного языкового сопровождения международных форумов и переговоров (ПК-12);</w:t>
      </w:r>
    </w:p>
    <w:p w:rsidR="00CB516C" w:rsidRDefault="00CB516C">
      <w:pPr>
        <w:pStyle w:val="ConsPlusNormal"/>
        <w:ind w:firstLine="540"/>
        <w:jc w:val="both"/>
      </w:pPr>
      <w:r w:rsidRPr="00006EF6">
        <w:rPr>
          <w:highlight w:val="yellow"/>
        </w:rPr>
        <w:t>проектная и организационно-управленческая деятельность:</w:t>
      </w:r>
    </w:p>
    <w:p w:rsidR="00CB516C" w:rsidRDefault="00CB516C">
      <w:pPr>
        <w:pStyle w:val="ConsPlusNormal"/>
        <w:ind w:firstLine="540"/>
        <w:jc w:val="both"/>
      </w:pPr>
      <w:r>
        <w:t>способностью рационально использовать материальные, нематериальные и финансовые ресурсы для образовательной деятельности, выполнения научных исследований и проектных разработок в соответствии с направленностью (профилем) магистерской программы (ПК-13);</w:t>
      </w:r>
    </w:p>
    <w:p w:rsidR="00CB516C" w:rsidRDefault="00CB516C">
      <w:pPr>
        <w:pStyle w:val="ConsPlusNormal"/>
        <w:ind w:firstLine="540"/>
        <w:jc w:val="both"/>
      </w:pPr>
      <w:r>
        <w:t>способностью соблюдать требования экологической и информационной безопасности при выполнении задач профессиональной деятельности в соответствии с профилем магистерской программы (ПК-14);</w:t>
      </w:r>
    </w:p>
    <w:p w:rsidR="00CB516C" w:rsidRDefault="00CB516C">
      <w:pPr>
        <w:pStyle w:val="ConsPlusNormal"/>
        <w:ind w:firstLine="540"/>
        <w:jc w:val="both"/>
      </w:pPr>
      <w:r>
        <w:t>способностью организовывать работу профессионального коллектива, поддерживать эффективные взаимоотношения в профессиональном коллективе, обеспечивать безопасные условия труда (ПК-15).</w:t>
      </w:r>
    </w:p>
    <w:p w:rsidR="00CB516C" w:rsidRDefault="00CB516C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CB516C" w:rsidRDefault="00CB516C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CB516C" w:rsidRDefault="00CB516C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jc w:val="center"/>
      </w:pPr>
      <w:r>
        <w:t>VI. ТРЕБОВАНИЯ К СТРУКТУРЕ ПРОГРАММЫ МАГИСТРАТУРЫ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B516C" w:rsidRDefault="00CB516C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CB516C" w:rsidRDefault="00A1268A">
      <w:pPr>
        <w:pStyle w:val="ConsPlusNormal"/>
        <w:ind w:firstLine="540"/>
        <w:jc w:val="both"/>
      </w:pPr>
      <w:hyperlink w:anchor="P172" w:history="1">
        <w:r w:rsidR="00CB516C">
          <w:rPr>
            <w:color w:val="0000FF"/>
          </w:rPr>
          <w:t>Блок 1</w:t>
        </w:r>
      </w:hyperlink>
      <w:r w:rsidR="00CB516C"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CB516C" w:rsidRDefault="00A1268A">
      <w:pPr>
        <w:pStyle w:val="ConsPlusNormal"/>
        <w:ind w:firstLine="540"/>
        <w:jc w:val="both"/>
      </w:pPr>
      <w:hyperlink w:anchor="P179" w:history="1">
        <w:r w:rsidR="00CB516C">
          <w:rPr>
            <w:color w:val="0000FF"/>
          </w:rPr>
          <w:t>Блок 2</w:t>
        </w:r>
      </w:hyperlink>
      <w:r w:rsidR="00CB516C"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CB516C" w:rsidRDefault="00A1268A">
      <w:pPr>
        <w:pStyle w:val="ConsPlusNormal"/>
        <w:ind w:firstLine="540"/>
        <w:jc w:val="both"/>
      </w:pPr>
      <w:hyperlink w:anchor="P184" w:history="1">
        <w:r w:rsidR="00CB516C">
          <w:rPr>
            <w:color w:val="0000FF"/>
          </w:rPr>
          <w:t>Блок 3</w:t>
        </w:r>
      </w:hyperlink>
      <w:r w:rsidR="00CB516C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CB516C" w:rsidRDefault="00CB516C">
      <w:pPr>
        <w:pStyle w:val="ConsPlusNormal"/>
        <w:ind w:firstLine="540"/>
        <w:jc w:val="both"/>
      </w:pPr>
      <w:r>
        <w:t>--------------------------------</w:t>
      </w:r>
    </w:p>
    <w:p w:rsidR="00CB516C" w:rsidRDefault="00CB516C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 xml:space="preserve">регистрационный N 31448), от 20 августа 2014 г. N 1033 </w:t>
      </w:r>
      <w:r>
        <w:lastRenderedPageBreak/>
        <w:t>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jc w:val="center"/>
      </w:pPr>
      <w:r>
        <w:t>Структура программы магистратуры</w:t>
      </w:r>
    </w:p>
    <w:p w:rsidR="00CB516C" w:rsidRDefault="00CB516C">
      <w:pPr>
        <w:sectPr w:rsidR="00CB516C" w:rsidSect="00D75F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jc w:val="right"/>
      </w:pPr>
      <w:r>
        <w:t>Таблица 1</w:t>
      </w:r>
    </w:p>
    <w:p w:rsidR="00CB516C" w:rsidRDefault="00CB51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6658"/>
        <w:gridCol w:w="2160"/>
      </w:tblGrid>
      <w:tr w:rsidR="00CB516C">
        <w:tc>
          <w:tcPr>
            <w:tcW w:w="7620" w:type="dxa"/>
            <w:gridSpan w:val="2"/>
          </w:tcPr>
          <w:p w:rsidR="00CB516C" w:rsidRDefault="00CB516C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160" w:type="dxa"/>
          </w:tcPr>
          <w:p w:rsidR="00CB516C" w:rsidRDefault="00CB516C">
            <w:pPr>
              <w:pStyle w:val="ConsPlusNormal"/>
              <w:jc w:val="center"/>
            </w:pPr>
            <w:r>
              <w:t xml:space="preserve">Объем программы магистратуры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CB516C">
        <w:tc>
          <w:tcPr>
            <w:tcW w:w="962" w:type="dxa"/>
            <w:vMerge w:val="restart"/>
          </w:tcPr>
          <w:p w:rsidR="00CB516C" w:rsidRDefault="00CB516C">
            <w:pPr>
              <w:pStyle w:val="ConsPlusNormal"/>
            </w:pPr>
            <w:bookmarkStart w:id="1" w:name="P172"/>
            <w:bookmarkEnd w:id="1"/>
            <w:r>
              <w:t>Блок 1</w:t>
            </w:r>
          </w:p>
        </w:tc>
        <w:tc>
          <w:tcPr>
            <w:tcW w:w="6658" w:type="dxa"/>
          </w:tcPr>
          <w:p w:rsidR="00CB516C" w:rsidRDefault="00CB516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60" w:type="dxa"/>
          </w:tcPr>
          <w:p w:rsidR="00CB516C" w:rsidRDefault="00CB516C">
            <w:pPr>
              <w:pStyle w:val="ConsPlusNormal"/>
              <w:jc w:val="center"/>
            </w:pPr>
            <w:r>
              <w:t>63 - 66</w:t>
            </w:r>
          </w:p>
        </w:tc>
      </w:tr>
      <w:tr w:rsidR="00CB516C">
        <w:tc>
          <w:tcPr>
            <w:tcW w:w="962" w:type="dxa"/>
            <w:vMerge/>
          </w:tcPr>
          <w:p w:rsidR="00CB516C" w:rsidRDefault="00CB516C"/>
        </w:tc>
        <w:tc>
          <w:tcPr>
            <w:tcW w:w="6658" w:type="dxa"/>
          </w:tcPr>
          <w:p w:rsidR="00CB516C" w:rsidRDefault="00CB516C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CB516C" w:rsidRDefault="00CB516C">
            <w:pPr>
              <w:pStyle w:val="ConsPlusNormal"/>
              <w:jc w:val="center"/>
            </w:pPr>
            <w:r>
              <w:t>9 - 12</w:t>
            </w:r>
          </w:p>
        </w:tc>
      </w:tr>
      <w:tr w:rsidR="00CB516C">
        <w:tc>
          <w:tcPr>
            <w:tcW w:w="962" w:type="dxa"/>
            <w:vMerge/>
          </w:tcPr>
          <w:p w:rsidR="00CB516C" w:rsidRDefault="00CB516C"/>
        </w:tc>
        <w:tc>
          <w:tcPr>
            <w:tcW w:w="6658" w:type="dxa"/>
          </w:tcPr>
          <w:p w:rsidR="00CB516C" w:rsidRDefault="00CB516C">
            <w:pPr>
              <w:pStyle w:val="ConsPlusNormal"/>
            </w:pPr>
            <w:bookmarkStart w:id="2" w:name="P177"/>
            <w:bookmarkEnd w:id="2"/>
            <w:r>
              <w:t>Вариативная часть</w:t>
            </w:r>
          </w:p>
        </w:tc>
        <w:tc>
          <w:tcPr>
            <w:tcW w:w="2160" w:type="dxa"/>
          </w:tcPr>
          <w:p w:rsidR="00CB516C" w:rsidRDefault="00CB516C">
            <w:pPr>
              <w:pStyle w:val="ConsPlusNormal"/>
              <w:jc w:val="center"/>
            </w:pPr>
            <w:r>
              <w:t>51 - 57</w:t>
            </w:r>
          </w:p>
        </w:tc>
      </w:tr>
      <w:tr w:rsidR="00CB516C">
        <w:tc>
          <w:tcPr>
            <w:tcW w:w="962" w:type="dxa"/>
            <w:vMerge w:val="restart"/>
          </w:tcPr>
          <w:p w:rsidR="00CB516C" w:rsidRDefault="00CB516C">
            <w:pPr>
              <w:pStyle w:val="ConsPlusNormal"/>
            </w:pPr>
            <w:bookmarkStart w:id="3" w:name="P179"/>
            <w:bookmarkEnd w:id="3"/>
            <w:r>
              <w:t>Блок 2</w:t>
            </w:r>
          </w:p>
        </w:tc>
        <w:tc>
          <w:tcPr>
            <w:tcW w:w="6658" w:type="dxa"/>
          </w:tcPr>
          <w:p w:rsidR="00CB516C" w:rsidRDefault="00CB516C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60" w:type="dxa"/>
          </w:tcPr>
          <w:p w:rsidR="00CB516C" w:rsidRDefault="00CB516C">
            <w:pPr>
              <w:pStyle w:val="ConsPlusNormal"/>
              <w:jc w:val="center"/>
            </w:pPr>
            <w:r>
              <w:t>45 - 51</w:t>
            </w:r>
          </w:p>
        </w:tc>
      </w:tr>
      <w:tr w:rsidR="00CB516C">
        <w:tc>
          <w:tcPr>
            <w:tcW w:w="962" w:type="dxa"/>
            <w:vMerge/>
          </w:tcPr>
          <w:p w:rsidR="00CB516C" w:rsidRDefault="00CB516C"/>
        </w:tc>
        <w:tc>
          <w:tcPr>
            <w:tcW w:w="6658" w:type="dxa"/>
          </w:tcPr>
          <w:p w:rsidR="00CB516C" w:rsidRDefault="00CB516C">
            <w:pPr>
              <w:pStyle w:val="ConsPlusNormal"/>
            </w:pPr>
            <w:bookmarkStart w:id="4" w:name="P182"/>
            <w:bookmarkEnd w:id="4"/>
            <w:r>
              <w:t>Вариативная часть</w:t>
            </w:r>
          </w:p>
        </w:tc>
        <w:tc>
          <w:tcPr>
            <w:tcW w:w="2160" w:type="dxa"/>
          </w:tcPr>
          <w:p w:rsidR="00CB516C" w:rsidRDefault="00CB516C">
            <w:pPr>
              <w:pStyle w:val="ConsPlusNormal"/>
              <w:jc w:val="center"/>
            </w:pPr>
            <w:r>
              <w:t>45 - 51</w:t>
            </w:r>
          </w:p>
        </w:tc>
      </w:tr>
      <w:tr w:rsidR="00CB516C">
        <w:tc>
          <w:tcPr>
            <w:tcW w:w="962" w:type="dxa"/>
            <w:vMerge w:val="restart"/>
          </w:tcPr>
          <w:p w:rsidR="00CB516C" w:rsidRDefault="00CB516C">
            <w:pPr>
              <w:pStyle w:val="ConsPlusNormal"/>
            </w:pPr>
            <w:bookmarkStart w:id="5" w:name="P184"/>
            <w:bookmarkEnd w:id="5"/>
            <w:r>
              <w:t>Блок 3</w:t>
            </w:r>
          </w:p>
        </w:tc>
        <w:tc>
          <w:tcPr>
            <w:tcW w:w="6658" w:type="dxa"/>
          </w:tcPr>
          <w:p w:rsidR="00CB516C" w:rsidRDefault="00CB516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0" w:type="dxa"/>
          </w:tcPr>
          <w:p w:rsidR="00CB516C" w:rsidRDefault="00CB516C">
            <w:pPr>
              <w:pStyle w:val="ConsPlusNormal"/>
              <w:jc w:val="center"/>
            </w:pPr>
            <w:r>
              <w:t>6 - 9</w:t>
            </w:r>
          </w:p>
        </w:tc>
      </w:tr>
      <w:tr w:rsidR="00CB516C">
        <w:tc>
          <w:tcPr>
            <w:tcW w:w="962" w:type="dxa"/>
            <w:vMerge/>
          </w:tcPr>
          <w:p w:rsidR="00CB516C" w:rsidRDefault="00CB516C"/>
        </w:tc>
        <w:tc>
          <w:tcPr>
            <w:tcW w:w="6658" w:type="dxa"/>
          </w:tcPr>
          <w:p w:rsidR="00CB516C" w:rsidRDefault="00CB516C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CB516C" w:rsidRDefault="00CB516C">
            <w:pPr>
              <w:pStyle w:val="ConsPlusNormal"/>
              <w:jc w:val="center"/>
            </w:pPr>
            <w:r>
              <w:t>6 - 9</w:t>
            </w:r>
          </w:p>
        </w:tc>
      </w:tr>
      <w:tr w:rsidR="00CB516C">
        <w:tc>
          <w:tcPr>
            <w:tcW w:w="7620" w:type="dxa"/>
            <w:gridSpan w:val="2"/>
          </w:tcPr>
          <w:p w:rsidR="00CB516C" w:rsidRDefault="00CB516C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160" w:type="dxa"/>
          </w:tcPr>
          <w:p w:rsidR="00CB516C" w:rsidRDefault="00CB516C">
            <w:pPr>
              <w:pStyle w:val="ConsPlusNormal"/>
              <w:jc w:val="center"/>
            </w:pPr>
            <w:r>
              <w:t>120</w:t>
            </w:r>
          </w:p>
        </w:tc>
      </w:tr>
    </w:tbl>
    <w:p w:rsidR="00CB516C" w:rsidRDefault="00CB516C">
      <w:pPr>
        <w:sectPr w:rsidR="00CB516C">
          <w:pgSz w:w="16838" w:h="11905"/>
          <w:pgMar w:top="1701" w:right="1134" w:bottom="850" w:left="1134" w:header="0" w:footer="0" w:gutter="0"/>
          <w:cols w:space="720"/>
        </w:sectPr>
      </w:pP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B516C" w:rsidRDefault="00CB516C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77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82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CB516C" w:rsidRDefault="00CB516C">
      <w:pPr>
        <w:pStyle w:val="ConsPlusNormal"/>
        <w:ind w:firstLine="540"/>
        <w:jc w:val="both"/>
      </w:pPr>
      <w:r>
        <w:t xml:space="preserve">6.5. В </w:t>
      </w:r>
      <w:hyperlink w:anchor="P179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 практики.</w:t>
      </w:r>
    </w:p>
    <w:p w:rsidR="00CB516C" w:rsidRDefault="00CB516C">
      <w:pPr>
        <w:pStyle w:val="ConsPlusNormal"/>
        <w:ind w:firstLine="540"/>
        <w:jc w:val="both"/>
      </w:pPr>
      <w:r>
        <w:t>Типы учебной практики:</w:t>
      </w:r>
    </w:p>
    <w:p w:rsidR="00CB516C" w:rsidRDefault="00CB516C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CB516C" w:rsidRDefault="00CB516C">
      <w:pPr>
        <w:pStyle w:val="ConsPlusNormal"/>
        <w:ind w:firstLine="540"/>
        <w:jc w:val="both"/>
      </w:pPr>
      <w:r>
        <w:t>Типы производственной практики:</w:t>
      </w:r>
    </w:p>
    <w:p w:rsidR="00CB516C" w:rsidRDefault="00CB516C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CB516C" w:rsidRDefault="00CB516C">
      <w:pPr>
        <w:pStyle w:val="ConsPlusNormal"/>
        <w:ind w:firstLine="540"/>
        <w:jc w:val="both"/>
      </w:pPr>
      <w:r>
        <w:t>НИР.</w:t>
      </w:r>
    </w:p>
    <w:p w:rsidR="00CB516C" w:rsidRDefault="00CB516C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CB516C" w:rsidRDefault="00CB516C">
      <w:pPr>
        <w:pStyle w:val="ConsPlusNormal"/>
        <w:ind w:firstLine="540"/>
        <w:jc w:val="both"/>
      </w:pPr>
      <w:r>
        <w:t>стационарная;</w:t>
      </w:r>
    </w:p>
    <w:p w:rsidR="00CB516C" w:rsidRDefault="00CB516C">
      <w:pPr>
        <w:pStyle w:val="ConsPlusNormal"/>
        <w:ind w:firstLine="540"/>
        <w:jc w:val="both"/>
      </w:pPr>
      <w:r>
        <w:t>выездная.</w:t>
      </w:r>
    </w:p>
    <w:p w:rsidR="00CB516C" w:rsidRDefault="00CB516C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CB516C" w:rsidRDefault="00CB516C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CB516C" w:rsidRDefault="00CB516C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CB516C" w:rsidRDefault="00CB516C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CB516C" w:rsidRDefault="00CB516C">
      <w:pPr>
        <w:pStyle w:val="ConsPlusNormal"/>
        <w:ind w:firstLine="540"/>
        <w:jc w:val="both"/>
      </w:pPr>
      <w:r>
        <w:t xml:space="preserve">6.6. В </w:t>
      </w:r>
      <w:hyperlink w:anchor="P18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B516C" w:rsidRDefault="00CB516C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177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CB516C" w:rsidRDefault="00CB516C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172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этого </w:t>
      </w:r>
      <w:hyperlink w:anchor="P172" w:history="1">
        <w:r>
          <w:rPr>
            <w:color w:val="0000FF"/>
          </w:rPr>
          <w:t>Блока</w:t>
        </w:r>
      </w:hyperlink>
      <w:r>
        <w:t>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jc w:val="center"/>
      </w:pPr>
      <w:r>
        <w:t>VII. ТРЕБОВАНИЯ К УСЛОВИЯМ РЕАЛИЗАЦИИ</w:t>
      </w:r>
    </w:p>
    <w:p w:rsidR="00CB516C" w:rsidRDefault="00CB516C">
      <w:pPr>
        <w:pStyle w:val="ConsPlusNormal"/>
        <w:jc w:val="center"/>
      </w:pPr>
      <w:r>
        <w:t>ПРОГРАММЫ МАГИСТРАТУРЫ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CB516C" w:rsidRDefault="00CB516C">
      <w:pPr>
        <w:pStyle w:val="ConsPlusNormal"/>
        <w:ind w:firstLine="540"/>
        <w:jc w:val="both"/>
      </w:pPr>
      <w:r>
        <w:t xml:space="preserve"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</w:t>
      </w:r>
      <w:r>
        <w:lastRenderedPageBreak/>
        <w:t>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B516C" w:rsidRDefault="00CB516C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CB516C" w:rsidRDefault="00CB516C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B516C" w:rsidRDefault="00CB516C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B516C" w:rsidRDefault="00CB516C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CB516C" w:rsidRDefault="00CB516C">
      <w:pPr>
        <w:pStyle w:val="ConsPlusNormal"/>
        <w:ind w:firstLine="540"/>
        <w:jc w:val="both"/>
      </w:pPr>
      <w:r>
        <w:t>проведение всех видов,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B516C" w:rsidRDefault="00CB516C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B516C" w:rsidRDefault="00CB516C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CB516C" w:rsidRDefault="00CB516C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B516C" w:rsidRDefault="00CB516C">
      <w:pPr>
        <w:pStyle w:val="ConsPlusNormal"/>
        <w:ind w:firstLine="540"/>
        <w:jc w:val="both"/>
      </w:pPr>
      <w:r>
        <w:t>--------------------------------</w:t>
      </w:r>
    </w:p>
    <w:p w:rsidR="00CB516C" w:rsidRDefault="00CB516C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CB516C" w:rsidRDefault="00CB516C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CB516C" w:rsidRDefault="00CB516C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</w:t>
      </w:r>
      <w:r>
        <w:lastRenderedPageBreak/>
        <w:t>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CB516C" w:rsidRDefault="00CB516C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CB516C" w:rsidRDefault="00CB516C">
      <w:pPr>
        <w:pStyle w:val="ConsPlusNormal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 не менее 20 в журналах, индексируемых в Российском индексе научного цитирования.</w:t>
      </w:r>
      <w:proofErr w:type="gramEnd"/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CB516C" w:rsidRDefault="00CB516C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CB516C" w:rsidRDefault="00CB516C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CB516C" w:rsidRDefault="00CB516C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CB516C" w:rsidRDefault="00CB516C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CB516C" w:rsidRDefault="00CB516C">
      <w:pPr>
        <w:pStyle w:val="ConsPlusNormal"/>
        <w:ind w:firstLine="540"/>
        <w:jc w:val="both"/>
      </w:pPr>
      <w:r>
        <w:t>70 процентов для программы прикладной магистратуры.</w:t>
      </w:r>
    </w:p>
    <w:p w:rsidR="00CB516C" w:rsidRDefault="00CB516C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CB516C" w:rsidRDefault="00CB516C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CB516C" w:rsidRDefault="00CB516C">
      <w:pPr>
        <w:pStyle w:val="ConsPlusNormal"/>
        <w:ind w:firstLine="540"/>
        <w:jc w:val="both"/>
      </w:pPr>
      <w:r>
        <w:t>5 процентов для программы прикладной магистратуры.</w:t>
      </w:r>
    </w:p>
    <w:p w:rsidR="00CB516C" w:rsidRDefault="00CB516C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-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отечественных,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CB516C" w:rsidRDefault="00CB516C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B516C" w:rsidRDefault="00CB516C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</w:t>
      </w:r>
      <w:r>
        <w:lastRenderedPageBreak/>
        <w:t>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B516C" w:rsidRDefault="00CB516C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B516C" w:rsidRDefault="00CB516C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B516C" w:rsidRDefault="00CB516C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CB516C" w:rsidRDefault="00CB516C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CB516C" w:rsidRDefault="00CB516C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B516C" w:rsidRDefault="00CB516C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CB516C" w:rsidRDefault="00CB516C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B516C" w:rsidRDefault="00CB516C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CB516C" w:rsidRDefault="00CB516C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ind w:firstLine="540"/>
        <w:jc w:val="both"/>
      </w:pPr>
    </w:p>
    <w:p w:rsidR="00CB516C" w:rsidRDefault="00CB51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426F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B516C"/>
    <w:rsid w:val="00006EF6"/>
    <w:rsid w:val="00201375"/>
    <w:rsid w:val="003B6048"/>
    <w:rsid w:val="00474B04"/>
    <w:rsid w:val="004B0080"/>
    <w:rsid w:val="008418C4"/>
    <w:rsid w:val="009A5B44"/>
    <w:rsid w:val="009E28CE"/>
    <w:rsid w:val="00A1268A"/>
    <w:rsid w:val="00B93046"/>
    <w:rsid w:val="00CB516C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1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1AFBD54FD2B1385C80202B486FFA308C6FC7EEF10A1BC5731C4E18C200988481310DC67E4C371o6ZEK" TargetMode="External"/><Relationship Id="rId13" Type="http://schemas.openxmlformats.org/officeDocument/2006/relationships/hyperlink" Target="consultantplus://offline/ref=2D41AFBD54FD2B1385C80202B486FFA308CBF77DE818A1BC5731C4E18C200988481310DC67E5C376o6ZFK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41AFBD54FD2B1385C80202B486FFA308CFF37EED1FA1BC5731C4E18Co2Z0K" TargetMode="External"/><Relationship Id="rId12" Type="http://schemas.openxmlformats.org/officeDocument/2006/relationships/hyperlink" Target="consultantplus://offline/ref=2D41AFBD54FD2B1385C80202B486FFA308CFF778E91EA1BC5731C4E18C200988481310DC67E5C376o6ZDK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41AFBD54FD2B1385C80202B486FFA308C8FD7AE81FA1BC5731C4E18C200988481310DC67E5C373o6ZFK" TargetMode="External"/><Relationship Id="rId11" Type="http://schemas.openxmlformats.org/officeDocument/2006/relationships/hyperlink" Target="consultantplus://offline/ref=2D41AFBD54FD2B1385C80202B486FFA308C9FD7BEC11A1BC5731C4E18Co2Z0K" TargetMode="External"/><Relationship Id="rId5" Type="http://schemas.openxmlformats.org/officeDocument/2006/relationships/hyperlink" Target="consultantplus://offline/ref=2D41AFBD54FD2B1385C80202B486FFA308C6F274EB1EA1BC5731C4E18C200988481310DC67E5C371o6ZC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41AFBD54FD2B1385C80202B486FFA308C9FD7BED19A1BC5731C4E18Co2Z0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D41AFBD54FD2B1385C80202B486FFA308C6F274ED19A1BC5731C4E18C200988481310DC67E5C571o6Z4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3ACE5A4-55B6-4B87-BAD1-614E2874432E}"/>
</file>

<file path=customXml/itemProps2.xml><?xml version="1.0" encoding="utf-8"?>
<ds:datastoreItem xmlns:ds="http://schemas.openxmlformats.org/officeDocument/2006/customXml" ds:itemID="{E7651A7F-84C8-4B0C-928B-5F962C3EB21C}"/>
</file>

<file path=customXml/itemProps3.xml><?xml version="1.0" encoding="utf-8"?>
<ds:datastoreItem xmlns:ds="http://schemas.openxmlformats.org/officeDocument/2006/customXml" ds:itemID="{FCD58014-D95A-450D-8511-2F25747680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5324</Words>
  <Characters>30350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2015-12-16T10:25:00Z</dcterms:created>
  <dcterms:modified xsi:type="dcterms:W3CDTF">2017-03-01T05:07:00Z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