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17 декабря 2014 г. N 35221</w:t>
      </w:r>
    </w:p>
    <w:p w:rsidR="004E1C66" w:rsidRDefault="004E1C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2014 г. N 1499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13.04.01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ТЕПЛОЭНЕРГЕТИКА И ТЕПЛОТЕХНИКА (УРОВЕНЬ МАГИСТРАТУРЫ)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r w:rsidR="00DC4DF5">
        <w:fldChar w:fldCharType="begin"/>
      </w:r>
      <w:r w:rsidR="00DC4DF5">
        <w:instrText>HYPERLINK "consultantplus://offline/ref=A227E4A8F3C7FEE3513F386CBB9DB676A7CC74245D7C400FF8B8F183AF26E00C974434095B51C31EY071H"</w:instrText>
      </w:r>
      <w:r w:rsidR="00DC4DF5">
        <w:fldChar w:fldCharType="separate"/>
      </w:r>
      <w:r>
        <w:rPr>
          <w:rFonts w:ascii="Calibri" w:hAnsi="Calibri" w:cs="Calibri"/>
          <w:color w:val="0000FF"/>
        </w:rPr>
        <w:t>подпунктом 5.2.41</w:t>
      </w:r>
      <w:r w:rsidR="00DC4DF5">
        <w:fldChar w:fldCharType="end"/>
      </w:r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r w:rsidR="00DC4DF5">
        <w:fldChar w:fldCharType="begin"/>
      </w:r>
      <w:r w:rsidR="00DC4DF5">
        <w:instrText>HYPERLINK "consultantplus://offline/ref=A227E4A8F3C7FEE3513F386CBB9DB676A7CC79205972400FF8B8F183AF26E00C974434095B51C31CY072H"</w:instrText>
      </w:r>
      <w:r w:rsidR="00DC4DF5">
        <w:fldChar w:fldCharType="separate"/>
      </w:r>
      <w:r>
        <w:rPr>
          <w:rFonts w:ascii="Calibri" w:hAnsi="Calibri" w:cs="Calibri"/>
          <w:color w:val="0000FF"/>
        </w:rPr>
        <w:t>пунктом 17</w:t>
      </w:r>
      <w:r w:rsidR="00DC4DF5">
        <w:fldChar w:fldCharType="end"/>
      </w:r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r w:rsidR="00DC4DF5">
        <w:fldChar w:fldCharType="begin"/>
      </w:r>
      <w:r w:rsidR="00DC4DF5">
        <w:instrText>HYPERLINK \l "Par35"</w:instrText>
      </w:r>
      <w:r w:rsidR="00DC4DF5">
        <w:fldChar w:fldCharType="separate"/>
      </w:r>
      <w:r>
        <w:rPr>
          <w:rFonts w:ascii="Calibri" w:hAnsi="Calibri" w:cs="Calibri"/>
          <w:color w:val="0000FF"/>
        </w:rPr>
        <w:t>стандарт</w:t>
      </w:r>
      <w:r w:rsidR="00DC4DF5">
        <w:fldChar w:fldCharType="end"/>
      </w:r>
      <w:r>
        <w:rPr>
          <w:rFonts w:ascii="Calibri" w:hAnsi="Calibri" w:cs="Calibri"/>
        </w:rPr>
        <w:t xml:space="preserve"> высшего образования по направлению подготовки 13.04.01 Теплоэнергетика и теплотехника (уровень магистратуры).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4E1C66" w:rsidRDefault="00DC4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fldChar w:fldCharType="begin"/>
      </w:r>
      <w:r>
        <w:instrText>HYPERLINK "consultantplus://offline/ref=A227E4A8F3C7FEE3513F386CBB9DB676A7CB752E5C7D400FF8B8F183AFY276H"</w:instrText>
      </w:r>
      <w:r>
        <w:fldChar w:fldCharType="separate"/>
      </w:r>
      <w:r w:rsidR="004E1C66">
        <w:rPr>
          <w:rFonts w:ascii="Calibri" w:hAnsi="Calibri" w:cs="Calibri"/>
          <w:color w:val="0000FF"/>
        </w:rPr>
        <w:t>приказ</w:t>
      </w:r>
      <w:r>
        <w:fldChar w:fldCharType="end"/>
      </w:r>
      <w:r w:rsidR="004E1C66">
        <w:rPr>
          <w:rFonts w:ascii="Calibri" w:hAnsi="Calibri" w:cs="Calibri"/>
        </w:rPr>
        <w:t xml:space="preserve"> Министерства образования и науки Российской Федерации от 18 ноября 2009 г. N 630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140100 Теплоэнергетика и теплотехника (квалификация (степень) "магистр")" (зарегистрирован Министерством юстиции Российской Федерации 17 декабря 2009 г., регистрационный N 15684);</w:t>
      </w:r>
    </w:p>
    <w:p w:rsidR="004E1C66" w:rsidRDefault="00DC4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fldChar w:fldCharType="begin"/>
      </w:r>
      <w:r>
        <w:instrText>HYPERLINK "consultantplus://offline/ref=A227E4A8F3C7FEE3513F386CBB9DB676A7CB75215870400FF8B8F183AF26E00C974434095B51C311Y076H"</w:instrText>
      </w:r>
      <w:r>
        <w:fldChar w:fldCharType="separate"/>
      </w:r>
      <w:r w:rsidR="004E1C66">
        <w:rPr>
          <w:rFonts w:ascii="Calibri" w:hAnsi="Calibri" w:cs="Calibri"/>
          <w:color w:val="0000FF"/>
        </w:rPr>
        <w:t>пункт 7</w:t>
      </w:r>
      <w:r>
        <w:fldChar w:fldCharType="end"/>
      </w:r>
      <w:r w:rsidR="004E1C66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4E1C66" w:rsidRDefault="00DC4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fldChar w:fldCharType="begin"/>
      </w:r>
      <w:r>
        <w:instrText>HYPERLINK "consultantplus://offline/ref=A227E4A8F3C7FEE3513F386CBB9DB676A7CD71205A7D400FF8B8F183AF26E00C974434095B50C019Y079H"</w:instrText>
      </w:r>
      <w:r>
        <w:fldChar w:fldCharType="separate"/>
      </w:r>
      <w:r w:rsidR="004E1C66">
        <w:rPr>
          <w:rFonts w:ascii="Calibri" w:hAnsi="Calibri" w:cs="Calibri"/>
          <w:color w:val="0000FF"/>
        </w:rPr>
        <w:t>пункт 95</w:t>
      </w:r>
      <w:r>
        <w:fldChar w:fldCharType="end"/>
      </w:r>
      <w:r w:rsidR="004E1C66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Pr="009603A8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03A8" w:rsidRPr="009603A8" w:rsidRDefault="00960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2014 г. N 1499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13.04.01 ТЕПЛОЭНЕРГЕТИКА И ТЕПЛОТЕХНИКА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13.04.01 Теплоэнергетика и теплотехника (далее соответственно - программа магистратуры, направление подготовки).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реализуемый за один учебный год, определяется организацией самостоятельно;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 совокупность технических средств, способов и методов человеческой деятельности по применению теплоты, управлению ее потоками и преобразованию иных видов энергии в теплоту.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тепловые и атомные электрические станции, системы энергообеспечения предприятий, объекты малой энергетики, установки, системы и комплексы высокотемпературной и низкотемпературной </w:t>
      </w:r>
      <w:proofErr w:type="spellStart"/>
      <w:r>
        <w:rPr>
          <w:rFonts w:ascii="Calibri" w:hAnsi="Calibri" w:cs="Calibri"/>
        </w:rPr>
        <w:t>теплотехнологии</w:t>
      </w:r>
      <w:proofErr w:type="spellEnd"/>
      <w:r>
        <w:rPr>
          <w:rFonts w:ascii="Calibri" w:hAnsi="Calibri" w:cs="Calibri"/>
        </w:rPr>
        <w:t>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паровые и водогрейные котлы различного назначения;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реакторы и парогенераторы атомных электростанций;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паровые и газовые турбины;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энергоблоки, парогазовые и газотурбинные установки;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установки по производству сжатых и сжиженных газов;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компрессорные, холодильные установки;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установки систем кондиционирования воздуха;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тепловые насосы;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химические реакторы, топливные элементы, электрохимические энергоустановки;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установки водородной энергетики;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вспомогательное теплотехническое оборудование;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массообменные аппараты различного назначения;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тепловые и электрические сети;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теплотехнологическое</w:t>
      </w:r>
      <w:proofErr w:type="spellEnd"/>
      <w:r>
        <w:rPr>
          <w:rFonts w:ascii="Calibri" w:hAnsi="Calibri" w:cs="Calibri"/>
        </w:rPr>
        <w:t xml:space="preserve"> и электрическое оборудование промышленных предприятий;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установки кондиционирования теплоносителей и рабочих тел;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технологические жидкости, газы и пары, расплавы, твердые и сыпучие тела как теплоносители и рабочие тела энергетических и </w:t>
      </w:r>
      <w:proofErr w:type="spellStart"/>
      <w:r>
        <w:rPr>
          <w:rFonts w:ascii="Calibri" w:hAnsi="Calibri" w:cs="Calibri"/>
        </w:rPr>
        <w:t>теплотехнологических</w:t>
      </w:r>
      <w:proofErr w:type="spellEnd"/>
      <w:r>
        <w:rPr>
          <w:rFonts w:ascii="Calibri" w:hAnsi="Calibri" w:cs="Calibri"/>
        </w:rPr>
        <w:t xml:space="preserve"> установок;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топливо и масла;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нормативно-техническая документация и системы стандартизации;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диагностики и автоматизированного управления технологическими процессами в теплоэнергетике и теплотехнике.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расчетно-проектная и проектно-конструкторская;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должен быть готов решать следующие профессиональные задачи: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расчетно-проектная и проектно-конструкторская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заданий на разработку проектных решений, определение показателей технического уровня проектируемых объектов или технологических схем;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описаний принципов действия и устройства проектируемых изделий и объектов с обоснованием принятых технических решений;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технических расчетов по проектам, технико-экономического и функционально-стоимостного анализа эффективности проектных решений;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рабочих планов и программ проведения научных исследований и технических разработок, подготовка отдельных заданий для исполнителей;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сбор, обработка, анализ и систематизация научно-технической информации по теме исследования, выбор методик и средств решения задачи;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методики и организация проведения экспериментов и испытаний, анализ их результатов;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научно-технических отчетов, обзоров, публикаций по результатам выполненных исследований;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физических и математических моделей исследуемых процессов, явлений и объектов, относящихся к профессиональной сфере;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коллектива исполнителей, определение порядка выполнения работ;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поиск оптимальных решений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производственного травматизма, профессиональных заболеваний, предотвращение экологических нарушений;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работы по осуществлению авторского надзора при изготовлении, монтаже, </w:t>
      </w:r>
      <w:r>
        <w:rPr>
          <w:rFonts w:ascii="Calibri" w:hAnsi="Calibri" w:cs="Calibri"/>
        </w:rPr>
        <w:lastRenderedPageBreak/>
        <w:t>наладке, испытаниях и сдаче в эксплуатацию выпускаемых изделий и объектов;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мероприятий по соблюдению технологической дисциплины, совершенствованию методов организации труда в коллективе, совершенствованию технологии производства продукции;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бесперебойной работы, правильной эксплуатации, ремонта и модернизации энергетического, теплотехнического и </w:t>
      </w:r>
      <w:proofErr w:type="spellStart"/>
      <w:r>
        <w:rPr>
          <w:rFonts w:ascii="Calibri" w:hAnsi="Calibri" w:cs="Calibri"/>
        </w:rPr>
        <w:t>теплотехнологического</w:t>
      </w:r>
      <w:proofErr w:type="spellEnd"/>
      <w:r>
        <w:rPr>
          <w:rFonts w:ascii="Calibri" w:hAnsi="Calibri" w:cs="Calibri"/>
        </w:rPr>
        <w:t xml:space="preserve"> оборудования, электрических и тепловых сетей, </w:t>
      </w:r>
      <w:proofErr w:type="spellStart"/>
      <w:r>
        <w:rPr>
          <w:rFonts w:ascii="Calibri" w:hAnsi="Calibri" w:cs="Calibri"/>
        </w:rPr>
        <w:t>газо</w:t>
      </w:r>
      <w:proofErr w:type="spellEnd"/>
      <w:r>
        <w:rPr>
          <w:rFonts w:ascii="Calibri" w:hAnsi="Calibri" w:cs="Calibri"/>
        </w:rPr>
        <w:t>- и продуктопроводов;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потребности производства в топливно-энергетических ресурсах, подготовка обоснований развития энергохозяйства, реконструкции и модернизации систем энергоснабжения;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должностных обязанностей лаборанта (ассистента) при реализации образовательных программ в области профессиональной подготовки.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9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к абстрактному мышлению, обобщению, анализу, систематизации и прогнозированию (ОК-1);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действовать в нестандартных ситуациях, нести ответственность за принятые решения (ОК-2);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к саморазвитию, самореализации, использованию творческого потенциала (ОК-3).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 w:rsidRPr="0066157E">
        <w:rPr>
          <w:rFonts w:ascii="Calibri" w:hAnsi="Calibri" w:cs="Calibri"/>
        </w:rPr>
        <w:t>общепрофессиональными</w:t>
      </w:r>
      <w:proofErr w:type="spellEnd"/>
      <w:r w:rsidRPr="0066157E">
        <w:rPr>
          <w:rFonts w:ascii="Calibri" w:hAnsi="Calibri" w:cs="Calibri"/>
        </w:rPr>
        <w:t xml:space="preserve"> компетенциями: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использовать иностранный язык в профессиональной сфере (ОПК-3).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 xml:space="preserve">5.4. </w:t>
      </w:r>
      <w:proofErr w:type="gramStart"/>
      <w:r w:rsidRPr="0066157E"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расчетно-проектная и проектно-конструкторская деятельность: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формулировать задания на разработку проектных решений, связанных с модернизацией технологического оборудования, мероприятиями по улучшению эксплуатационных характеристик, повышению экологической безопасности, экономии ресурсов (ПК-1);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 xml:space="preserve">способностью к проведению технических расчетов по проектам, технико-экономического и функционально-стоимостного анализа эффективности проектных решений, с использованием прикладного программного обеспечения для расчета параметров и выбора серийного и разработки нового теплоэнергетического, теплотехнического и </w:t>
      </w:r>
      <w:proofErr w:type="spellStart"/>
      <w:r w:rsidRPr="0066157E">
        <w:rPr>
          <w:rFonts w:ascii="Calibri" w:hAnsi="Calibri" w:cs="Calibri"/>
        </w:rPr>
        <w:t>теплотехнологического</w:t>
      </w:r>
      <w:proofErr w:type="spellEnd"/>
      <w:r w:rsidRPr="0066157E">
        <w:rPr>
          <w:rFonts w:ascii="Calibri" w:hAnsi="Calibri" w:cs="Calibri"/>
        </w:rPr>
        <w:t xml:space="preserve"> оборудования (ПК-2);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производственно-технологическая деятельность: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к разработке мероприятий по совершенствованию технологии производства (ПК-3);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 xml:space="preserve">готовностью к обеспечению бесперебойной работы, правильной эксплуатации, ремонта и модернизации энергетического, теплотехнического и </w:t>
      </w:r>
      <w:proofErr w:type="spellStart"/>
      <w:r w:rsidRPr="0066157E">
        <w:rPr>
          <w:rFonts w:ascii="Calibri" w:hAnsi="Calibri" w:cs="Calibri"/>
        </w:rPr>
        <w:t>теплотехнологического</w:t>
      </w:r>
      <w:proofErr w:type="spellEnd"/>
      <w:r w:rsidRPr="0066157E">
        <w:rPr>
          <w:rFonts w:ascii="Calibri" w:hAnsi="Calibri" w:cs="Calibri"/>
        </w:rPr>
        <w:t xml:space="preserve"> оборудования, средств автоматизации и защиты, электрических и тепловых сетей, воздухопроводов и </w:t>
      </w:r>
      <w:r w:rsidRPr="0066157E">
        <w:rPr>
          <w:rFonts w:ascii="Calibri" w:hAnsi="Calibri" w:cs="Calibri"/>
        </w:rPr>
        <w:lastRenderedPageBreak/>
        <w:t>газопроводов (ПК-4);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к определению потребности производства в топливно-энергетических ресурсах, обоснованию мероприятий по экономии энергоресурсов, разработке норм их расхода, расчету потребностей производства в энергоресурсах (ПК-5);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 xml:space="preserve">готовностью применять методы и средства автоматизированных систем управления технологическими процессами в теплоэнергетике, теплотехнике и </w:t>
      </w:r>
      <w:proofErr w:type="spellStart"/>
      <w:r w:rsidRPr="0066157E">
        <w:rPr>
          <w:rFonts w:ascii="Calibri" w:hAnsi="Calibri" w:cs="Calibri"/>
        </w:rPr>
        <w:t>теплотехнологиях</w:t>
      </w:r>
      <w:proofErr w:type="spellEnd"/>
      <w:r w:rsidRPr="0066157E">
        <w:rPr>
          <w:rFonts w:ascii="Calibri" w:hAnsi="Calibri" w:cs="Calibri"/>
        </w:rPr>
        <w:t xml:space="preserve"> (ПК-6);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научно-исследовательская деятельность: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планировать и ставить задачи исследования, выбирать методы экспериментальной работы, интерпретировать и представлять результаты научных исследований в виде отчетов, рефератов, научных публикаций и на публичных обсуждениях (ПК-7);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организационно-управленческая деятельность: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готовностью к руководству коллективом исполнителей, принятию решений, определению порядка выполнения работ (ПК-8);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способностью к разработке мероприятий по профилактике производственного травматизма, профессиональных заболеваний, предотвращению экологических нарушений (ПК-9);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готовностью к организации работы по осуществлению надзора при изготовлении, монтаже, наладке, испытаниях и сдаче в эксплуатацию выпускаемых изделий и объектов (ПК-10);</w:t>
      </w:r>
    </w:p>
    <w:p w:rsidR="004E1C66" w:rsidRPr="0066157E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педагогическая деятельность: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6157E">
        <w:rPr>
          <w:rFonts w:ascii="Calibri" w:hAnsi="Calibri" w:cs="Calibri"/>
        </w:rPr>
        <w:t>готовностью к педагогической деятельности в области профессиональной подготовки (ПК-</w:t>
      </w:r>
      <w:r>
        <w:rPr>
          <w:rFonts w:ascii="Calibri" w:hAnsi="Calibri" w:cs="Calibri"/>
        </w:rPr>
        <w:t>11).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61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5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71"/>
      <w:bookmarkEnd w:id="9"/>
      <w:r>
        <w:rPr>
          <w:rFonts w:ascii="Calibri" w:hAnsi="Calibri" w:cs="Calibri"/>
        </w:rPr>
        <w:lastRenderedPageBreak/>
        <w:t>Структура программы магистратуры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"/>
        <w:gridCol w:w="6840"/>
        <w:gridCol w:w="1920"/>
      </w:tblGrid>
      <w:tr w:rsidR="004E1C66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4E1C66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57 - 63</w:t>
            </w:r>
          </w:p>
        </w:tc>
      </w:tr>
      <w:tr w:rsidR="004E1C66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12 - 18</w:t>
            </w:r>
          </w:p>
        </w:tc>
      </w:tr>
      <w:tr w:rsidR="004E1C66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42 - 48</w:t>
            </w:r>
          </w:p>
        </w:tc>
      </w:tr>
      <w:tr w:rsidR="004E1C66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48 - 57</w:t>
            </w:r>
          </w:p>
        </w:tc>
      </w:tr>
      <w:tr w:rsidR="004E1C66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48 - 57</w:t>
            </w:r>
          </w:p>
        </w:tc>
      </w:tr>
      <w:tr w:rsidR="004E1C6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4E1C66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C66" w:rsidRDefault="004E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В Блок 2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НИР.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</w:t>
      </w:r>
      <w:r>
        <w:rPr>
          <w:rFonts w:ascii="Calibri" w:hAnsi="Calibri" w:cs="Calibri"/>
        </w:rPr>
        <w:lastRenderedPageBreak/>
        <w:t xml:space="preserve">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15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18"/>
      <w:bookmarkEnd w:id="11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Функционирование электронной информационно-образовательной среды обеспечивается </w:t>
      </w:r>
      <w:r>
        <w:rPr>
          <w:rFonts w:ascii="Calibri" w:hAnsi="Calibri" w:cs="Calibri"/>
        </w:rPr>
        <w:lastRenderedPageBreak/>
        <w:t>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8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40"/>
      <w:bookmarkEnd w:id="12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 процентов для программы академической магистратуры;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 процентов для программы прикладной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для программы академической магистратуры;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прикладной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51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</w:t>
      </w:r>
      <w:r>
        <w:rPr>
          <w:rFonts w:ascii="Calibri" w:hAnsi="Calibri" w:cs="Calibri"/>
        </w:rPr>
        <w:lastRenderedPageBreak/>
        <w:t xml:space="preserve">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63"/>
      <w:bookmarkEnd w:id="14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0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1C66" w:rsidRDefault="004E1C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9603A8">
      <w:pgSz w:w="11905" w:h="16838"/>
      <w:pgMar w:top="1418" w:right="850" w:bottom="127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C66"/>
    <w:rsid w:val="003B2A2C"/>
    <w:rsid w:val="003B6048"/>
    <w:rsid w:val="00474B04"/>
    <w:rsid w:val="004E1C66"/>
    <w:rsid w:val="004E68A3"/>
    <w:rsid w:val="0066157E"/>
    <w:rsid w:val="008418C4"/>
    <w:rsid w:val="009603A8"/>
    <w:rsid w:val="00A50637"/>
    <w:rsid w:val="00BE527D"/>
    <w:rsid w:val="00D05481"/>
    <w:rsid w:val="00DC41E0"/>
    <w:rsid w:val="00DC4DF5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27E4A8F3C7FEE3513F386CBB9DB676A7CB73225873400FF8B8F183AF26E00C974434095B51C319Y070H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27E4A8F3C7FEE3513F386CBB9DB676A7CC77265C74400FF8B8F183AFY276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27E4A8F3C7FEE3513F386CBB9DB676A7CC742F5E74400FF8B8F183AFY27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227E4A8F3C7FEE3513F386CBB9DB676A7CC74245D7C400FF8B8F183AF26E00C974434095B51C31AY071H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A227E4A8F3C7FEE3513F386CBB9DB676A7CF73275975400FF8B8F183AF26E00C974434095B51C319Y07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227E4A8F3C7FEE3513F386CBB9DB676A7CF71235F7D400FF8B8F183AF26E00C974434095B51C319Y076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9FFDD1-F3BA-4BF6-AA25-E321E13B2B02}"/>
</file>

<file path=customXml/itemProps2.xml><?xml version="1.0" encoding="utf-8"?>
<ds:datastoreItem xmlns:ds="http://schemas.openxmlformats.org/officeDocument/2006/customXml" ds:itemID="{41969FBF-F28B-4ABD-9FB3-B0ECD9DE4273}"/>
</file>

<file path=customXml/itemProps3.xml><?xml version="1.0" encoding="utf-8"?>
<ds:datastoreItem xmlns:ds="http://schemas.openxmlformats.org/officeDocument/2006/customXml" ds:itemID="{3E91D130-7C06-4E32-B442-5053BF3B96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5206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6</cp:revision>
  <cp:lastPrinted>2015-03-27T08:47:00Z</cp:lastPrinted>
  <dcterms:created xsi:type="dcterms:W3CDTF">2015-01-30T07:59:00Z</dcterms:created>
  <dcterms:modified xsi:type="dcterms:W3CDTF">2015-03-27T08:49:00Z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