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EC" w:rsidRDefault="00324DE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24DEC" w:rsidRDefault="00324DEC">
      <w:pPr>
        <w:pStyle w:val="ConsPlusNormal"/>
        <w:jc w:val="both"/>
        <w:outlineLvl w:val="0"/>
      </w:pPr>
    </w:p>
    <w:p w:rsidR="00324DEC" w:rsidRDefault="00324DEC">
      <w:pPr>
        <w:pStyle w:val="ConsPlusNormal"/>
        <w:outlineLvl w:val="0"/>
      </w:pPr>
      <w:r>
        <w:t>Зарегистрировано в Минюсте России 29 июня 2017 г. N 47223</w:t>
      </w:r>
    </w:p>
    <w:p w:rsidR="00324DEC" w:rsidRDefault="00324D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324DEC" w:rsidRDefault="00324DEC">
      <w:pPr>
        <w:pStyle w:val="ConsPlusTitle"/>
        <w:jc w:val="center"/>
      </w:pPr>
    </w:p>
    <w:p w:rsidR="00324DEC" w:rsidRDefault="00324DEC">
      <w:pPr>
        <w:pStyle w:val="ConsPlusTitle"/>
        <w:jc w:val="center"/>
      </w:pPr>
      <w:r>
        <w:t>ПРИКАЗ</w:t>
      </w:r>
    </w:p>
    <w:p w:rsidR="00324DEC" w:rsidRDefault="00324DEC">
      <w:pPr>
        <w:pStyle w:val="ConsPlusTitle"/>
        <w:jc w:val="center"/>
      </w:pPr>
      <w:r>
        <w:t>от 8 июня 2017 г. N 516</w:t>
      </w:r>
    </w:p>
    <w:p w:rsidR="00324DEC" w:rsidRDefault="00324DEC">
      <w:pPr>
        <w:pStyle w:val="ConsPlusTitle"/>
        <w:jc w:val="center"/>
      </w:pPr>
    </w:p>
    <w:p w:rsidR="00324DEC" w:rsidRDefault="00324DEC">
      <w:pPr>
        <w:pStyle w:val="ConsPlusTitle"/>
        <w:jc w:val="center"/>
      </w:pPr>
      <w:r>
        <w:t>ОБ УТВЕРЖДЕНИИ</w:t>
      </w:r>
    </w:p>
    <w:p w:rsidR="00324DEC" w:rsidRDefault="00324DEC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324DEC" w:rsidRDefault="00324DEC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324DEC" w:rsidRDefault="00324DEC">
      <w:pPr>
        <w:pStyle w:val="ConsPlusTitle"/>
        <w:jc w:val="center"/>
      </w:pPr>
      <w:r>
        <w:t>43.03.02 ТУРИЗМ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3898; N 43, ст. 5976; N 46, ст. 6392; 2016, N 2, ст. 325; N 8, ст. 1121; N 28, ст. 4741; 2017, N 3, ст. 511; N 17, ст. 2567),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</w:t>
      </w:r>
      <w:proofErr w:type="gramStart"/>
      <w:r>
        <w:t>2017, N 2, ст. 368), приказываю:</w:t>
      </w:r>
      <w:proofErr w:type="gramEnd"/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43.03.02 Туризм (далее - стандарт).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5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324DEC" w:rsidRDefault="00324DEC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43.03.02 Туризм (уровень бакалавриата), утвержденным приказом Министерства образования и науки Российской Федерации от 14 декабря 2015 г. N 1463 (зарегистрирован Министерством юстиции Российской Федерации 19 января 2016 г., регистрационный N 40639), прекращается 31 декабря 2018 года.</w:t>
      </w:r>
      <w:proofErr w:type="gramEnd"/>
    </w:p>
    <w:p w:rsidR="00324DEC" w:rsidRDefault="00324DEC">
      <w:pPr>
        <w:pStyle w:val="ConsPlusNormal"/>
        <w:spacing w:before="220"/>
        <w:ind w:firstLine="540"/>
        <w:jc w:val="both"/>
      </w:pPr>
      <w:r>
        <w:t>3. Настоящий приказ вступает в силу с 30 декабря 2017 года.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right"/>
      </w:pPr>
      <w:r>
        <w:t>Министр</w:t>
      </w:r>
    </w:p>
    <w:p w:rsidR="00324DEC" w:rsidRDefault="00324DEC">
      <w:pPr>
        <w:pStyle w:val="ConsPlusNormal"/>
        <w:jc w:val="right"/>
      </w:pPr>
      <w:r>
        <w:t>О.Ю.ВАСИЛЬЕВА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right"/>
        <w:outlineLvl w:val="0"/>
      </w:pPr>
      <w:r>
        <w:t>Приложение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right"/>
      </w:pPr>
      <w:r>
        <w:t>Утвержден</w:t>
      </w:r>
    </w:p>
    <w:p w:rsidR="00324DEC" w:rsidRDefault="00324DEC">
      <w:pPr>
        <w:pStyle w:val="ConsPlusNormal"/>
        <w:jc w:val="right"/>
      </w:pPr>
      <w:r>
        <w:t>приказом Министерства образования</w:t>
      </w:r>
    </w:p>
    <w:p w:rsidR="00324DEC" w:rsidRDefault="00324DEC">
      <w:pPr>
        <w:pStyle w:val="ConsPlusNormal"/>
        <w:jc w:val="right"/>
      </w:pPr>
      <w:r>
        <w:lastRenderedPageBreak/>
        <w:t>и науки Российской Федерации</w:t>
      </w:r>
    </w:p>
    <w:p w:rsidR="00324DEC" w:rsidRDefault="00324DEC">
      <w:pPr>
        <w:pStyle w:val="ConsPlusNormal"/>
        <w:jc w:val="right"/>
      </w:pPr>
      <w:r>
        <w:t>от 8 июня 2017 г. N 516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324DEC" w:rsidRDefault="00324DEC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324DEC" w:rsidRDefault="00324DEC">
      <w:pPr>
        <w:pStyle w:val="ConsPlusTitle"/>
        <w:jc w:val="center"/>
      </w:pPr>
      <w:r>
        <w:t>43.03.02 ТУРИЗМ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center"/>
        <w:outlineLvl w:val="1"/>
      </w:pPr>
      <w:r>
        <w:t>I. Общие положения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43.03.02 Туризм (далее соответственно - программа бакалавриата, направление подготовки).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формах.</w:t>
      </w:r>
      <w:proofErr w:type="gramEnd"/>
    </w:p>
    <w:p w:rsidR="00324DEC" w:rsidRDefault="00324DEC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324DEC" w:rsidRDefault="00324DEC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324DEC" w:rsidRDefault="00324DEC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324DEC" w:rsidRDefault="00324DEC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324DEC" w:rsidRDefault="00324DEC">
      <w:pPr>
        <w:pStyle w:val="ConsPlusNormal"/>
        <w:spacing w:before="220"/>
        <w:ind w:firstLine="540"/>
        <w:jc w:val="both"/>
      </w:pPr>
      <w:proofErr w:type="gramStart"/>
      <w:r>
        <w:t xml:space="preserve">&lt;1&gt; См. </w:t>
      </w:r>
      <w:hyperlink r:id="rId8" w:history="1">
        <w:r>
          <w:rPr>
            <w:color w:val="0000FF"/>
          </w:rPr>
          <w:t>статью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2933; N 26, ст. 3388; N 30, ст. 4217, ст. 4257, ст. 4263; 2015, N 1, ст. 42, ст. 53, ст. 72; N 14, ст. 2008; N 18, ст. 2625; N 27, ст. 3951, ст. 3989; N 29, ст. 4339, ст. 4364;</w:t>
      </w:r>
      <w:proofErr w:type="gramEnd"/>
      <w:r>
        <w:t xml:space="preserve"> </w:t>
      </w:r>
      <w:proofErr w:type="gramStart"/>
      <w:r>
        <w:t>N 51, ст. 7241; 2016, N 1, ст. 8, ст. 9, ст. 24, ст. 72, ст. 78; N 10, ст. 1320; N 23, ст. 3289, ст. 3290; N 27, ст. 4160, ст. 4219, ст. 4223, ст. 4238, ст. 4239, ст. 4245, ст. 4246, ст. 4292; 2017, N 18, ст. 2670).</w:t>
      </w:r>
      <w:proofErr w:type="gramEnd"/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ind w:firstLine="540"/>
        <w:jc w:val="both"/>
      </w:pPr>
      <w:bookmarkStart w:id="1" w:name="P53"/>
      <w:bookmarkEnd w:id="1"/>
      <w:r>
        <w:t xml:space="preserve">1.8. Срок получения образования по программе бакалавриата (вне зависимости от </w:t>
      </w:r>
      <w:r>
        <w:lastRenderedPageBreak/>
        <w:t>применяемых образовательных технологий):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324DEC" w:rsidRDefault="00324DEC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324DEC" w:rsidRDefault="00324DEC">
      <w:pPr>
        <w:pStyle w:val="ConsPlusNormal"/>
        <w:spacing w:before="220"/>
        <w:ind w:firstLine="540"/>
        <w:jc w:val="both"/>
      </w:pPr>
      <w:bookmarkStart w:id="2" w:name="P57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3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7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324DEC" w:rsidRDefault="00324DEC">
      <w:pPr>
        <w:pStyle w:val="ConsPlusNormal"/>
        <w:spacing w:before="220"/>
        <w:ind w:firstLine="540"/>
        <w:jc w:val="both"/>
      </w:pPr>
      <w:bookmarkStart w:id="3" w:name="P62"/>
      <w:bookmarkEnd w:id="3"/>
      <w:r>
        <w:t>1.11. Области профессиональной деятельности &lt;2&gt; и (или)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24DEC" w:rsidRDefault="00324DEC">
      <w:pPr>
        <w:pStyle w:val="ConsPlusNormal"/>
        <w:spacing w:before="220"/>
        <w:ind w:firstLine="540"/>
        <w:jc w:val="both"/>
      </w:pPr>
      <w:proofErr w:type="gramStart"/>
      <w:r>
        <w:t xml:space="preserve">&lt;2&gt; См. </w:t>
      </w:r>
      <w:hyperlink r:id="rId9" w:history="1">
        <w:r>
          <w:rPr>
            <w:color w:val="0000FF"/>
          </w:rPr>
          <w:t>Таблицу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</w:t>
      </w:r>
      <w:proofErr w:type="gramEnd"/>
      <w:r>
        <w:t xml:space="preserve"> юстиции Российской Федерации 29 марта 2017 г., регистрационный N 46168).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ind w:firstLine="540"/>
        <w:jc w:val="both"/>
      </w:pPr>
      <w:r>
        <w:t>04 Культура, искусство (в сфере экскурсионной деятельности);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 (в сферах: оказание туристских, экскурсионных услуг населению и иных услуг необходимых для организации и реализации путешествий; формирование, продвижение и реализация туристского продукта; деятельность объектов туристской инфраструктуры и туристских сервисов; проектирование в туризме);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сфера прикладных исследований.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lastRenderedPageBreak/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324DEC" w:rsidRDefault="00324DEC">
      <w:pPr>
        <w:pStyle w:val="ConsPlusNormal"/>
        <w:spacing w:before="220"/>
        <w:ind w:firstLine="540"/>
        <w:jc w:val="both"/>
      </w:pPr>
      <w:bookmarkStart w:id="4" w:name="P70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проектный;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технологический;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сервисный;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исследовательский.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324DEC" w:rsidRDefault="00324DEC">
      <w:pPr>
        <w:pStyle w:val="ConsPlusNormal"/>
        <w:spacing w:before="220"/>
        <w:ind w:firstLine="540"/>
        <w:jc w:val="both"/>
      </w:pPr>
      <w:proofErr w:type="gramStart"/>
      <w:r>
        <w:t>область (области) профессиональной деятельности и (или) сферу (сферы) профессиональной деятельности выпускников;</w:t>
      </w:r>
      <w:proofErr w:type="gramEnd"/>
    </w:p>
    <w:p w:rsidR="00324DEC" w:rsidRDefault="00324DEC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center"/>
        <w:outlineLvl w:val="1"/>
      </w:pPr>
      <w:r>
        <w:t>II. Требования к структуре программы бакалавриата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324DEC" w:rsidRDefault="00324DEC">
      <w:pPr>
        <w:pStyle w:val="ConsPlusNormal"/>
        <w:spacing w:before="220"/>
        <w:ind w:firstLine="540"/>
        <w:jc w:val="both"/>
      </w:pPr>
      <w:hyperlink w:anchor="P95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324DEC" w:rsidRDefault="00324DEC">
      <w:pPr>
        <w:pStyle w:val="ConsPlusNormal"/>
        <w:spacing w:before="220"/>
        <w:ind w:firstLine="540"/>
        <w:jc w:val="both"/>
      </w:pPr>
      <w:hyperlink w:anchor="P98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324DEC" w:rsidRDefault="00324DEC">
      <w:pPr>
        <w:pStyle w:val="ConsPlusNormal"/>
        <w:spacing w:before="220"/>
        <w:ind w:firstLine="540"/>
        <w:jc w:val="both"/>
      </w:pPr>
      <w:hyperlink w:anchor="P101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center"/>
        <w:outlineLvl w:val="2"/>
      </w:pPr>
      <w:r>
        <w:t>Структура и объем программы бакалавриата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right"/>
      </w:pPr>
      <w:r>
        <w:t>Таблица</w:t>
      </w:r>
    </w:p>
    <w:p w:rsidR="00324DEC" w:rsidRDefault="00324DE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1"/>
        <w:gridCol w:w="4422"/>
        <w:gridCol w:w="3458"/>
      </w:tblGrid>
      <w:tr w:rsidR="00324DEC">
        <w:tc>
          <w:tcPr>
            <w:tcW w:w="5613" w:type="dxa"/>
            <w:gridSpan w:val="2"/>
          </w:tcPr>
          <w:p w:rsidR="00324DEC" w:rsidRDefault="00324DEC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458" w:type="dxa"/>
          </w:tcPr>
          <w:p w:rsidR="00324DEC" w:rsidRDefault="00324DEC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324DEC">
        <w:tc>
          <w:tcPr>
            <w:tcW w:w="1191" w:type="dxa"/>
            <w:vAlign w:val="center"/>
          </w:tcPr>
          <w:p w:rsidR="00324DEC" w:rsidRDefault="00324DEC">
            <w:pPr>
              <w:pStyle w:val="ConsPlusNormal"/>
              <w:jc w:val="center"/>
            </w:pPr>
            <w:bookmarkStart w:id="5" w:name="P95"/>
            <w:bookmarkEnd w:id="5"/>
            <w:r>
              <w:t>Блок 1</w:t>
            </w:r>
          </w:p>
        </w:tc>
        <w:tc>
          <w:tcPr>
            <w:tcW w:w="4422" w:type="dxa"/>
            <w:vAlign w:val="center"/>
          </w:tcPr>
          <w:p w:rsidR="00324DEC" w:rsidRDefault="00324DEC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458" w:type="dxa"/>
            <w:vAlign w:val="center"/>
          </w:tcPr>
          <w:p w:rsidR="00324DEC" w:rsidRDefault="00324DEC">
            <w:pPr>
              <w:pStyle w:val="ConsPlusNormal"/>
              <w:jc w:val="center"/>
            </w:pPr>
            <w:r>
              <w:t>не менее 180</w:t>
            </w:r>
          </w:p>
        </w:tc>
      </w:tr>
      <w:tr w:rsidR="00324DEC">
        <w:tc>
          <w:tcPr>
            <w:tcW w:w="1191" w:type="dxa"/>
            <w:vAlign w:val="center"/>
          </w:tcPr>
          <w:p w:rsidR="00324DEC" w:rsidRDefault="00324DEC">
            <w:pPr>
              <w:pStyle w:val="ConsPlusNormal"/>
              <w:jc w:val="center"/>
            </w:pPr>
            <w:bookmarkStart w:id="6" w:name="P98"/>
            <w:bookmarkEnd w:id="6"/>
            <w:r>
              <w:t>Блок 2</w:t>
            </w:r>
          </w:p>
        </w:tc>
        <w:tc>
          <w:tcPr>
            <w:tcW w:w="4422" w:type="dxa"/>
            <w:vAlign w:val="center"/>
          </w:tcPr>
          <w:p w:rsidR="00324DEC" w:rsidRDefault="00324DEC">
            <w:pPr>
              <w:pStyle w:val="ConsPlusNormal"/>
            </w:pPr>
            <w:r>
              <w:t>Практика</w:t>
            </w:r>
          </w:p>
        </w:tc>
        <w:tc>
          <w:tcPr>
            <w:tcW w:w="3458" w:type="dxa"/>
            <w:vAlign w:val="center"/>
          </w:tcPr>
          <w:p w:rsidR="00324DEC" w:rsidRDefault="00324DEC">
            <w:pPr>
              <w:pStyle w:val="ConsPlusNormal"/>
              <w:jc w:val="center"/>
            </w:pPr>
            <w:r>
              <w:t>не менее 30</w:t>
            </w:r>
          </w:p>
        </w:tc>
      </w:tr>
      <w:tr w:rsidR="00324DEC">
        <w:tc>
          <w:tcPr>
            <w:tcW w:w="1191" w:type="dxa"/>
          </w:tcPr>
          <w:p w:rsidR="00324DEC" w:rsidRDefault="00324DEC">
            <w:pPr>
              <w:pStyle w:val="ConsPlusNormal"/>
              <w:jc w:val="center"/>
            </w:pPr>
            <w:bookmarkStart w:id="7" w:name="P101"/>
            <w:bookmarkEnd w:id="7"/>
            <w:r>
              <w:lastRenderedPageBreak/>
              <w:t>Блок 3</w:t>
            </w:r>
          </w:p>
        </w:tc>
        <w:tc>
          <w:tcPr>
            <w:tcW w:w="4422" w:type="dxa"/>
            <w:vAlign w:val="center"/>
          </w:tcPr>
          <w:p w:rsidR="00324DEC" w:rsidRDefault="00324DEC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458" w:type="dxa"/>
            <w:vAlign w:val="center"/>
          </w:tcPr>
          <w:p w:rsidR="00324DEC" w:rsidRDefault="00324DEC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324DEC">
        <w:tc>
          <w:tcPr>
            <w:tcW w:w="5613" w:type="dxa"/>
            <w:gridSpan w:val="2"/>
          </w:tcPr>
          <w:p w:rsidR="00324DEC" w:rsidRDefault="00324DEC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458" w:type="dxa"/>
          </w:tcPr>
          <w:p w:rsidR="00324DEC" w:rsidRDefault="00324DEC">
            <w:pPr>
              <w:pStyle w:val="ConsPlusNormal"/>
              <w:jc w:val="center"/>
            </w:pPr>
            <w:r>
              <w:t>240</w:t>
            </w:r>
          </w:p>
        </w:tc>
      </w:tr>
    </w:tbl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ind w:firstLine="540"/>
        <w:jc w:val="both"/>
      </w:pPr>
      <w:bookmarkStart w:id="8" w:name="P107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5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5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324DEC" w:rsidRDefault="00324DEC">
      <w:pPr>
        <w:pStyle w:val="ConsPlusNormal"/>
        <w:spacing w:before="220"/>
        <w:ind w:firstLine="540"/>
        <w:jc w:val="both"/>
      </w:pPr>
      <w:bookmarkStart w:id="9" w:name="P112"/>
      <w:bookmarkEnd w:id="9"/>
      <w:r>
        <w:t xml:space="preserve">2.4. В </w:t>
      </w:r>
      <w:hyperlink w:anchor="P98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исследовательская практика.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проектно-технологическая практика;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организационно-управленческая практика;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сервисная практика;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исследовательская практика;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преддипломная практика.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2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2.6. Организация: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12" w:history="1">
        <w:r>
          <w:rPr>
            <w:color w:val="0000FF"/>
          </w:rPr>
          <w:t>пункте 2.4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</w:t>
      </w:r>
      <w:proofErr w:type="gramStart"/>
      <w:r>
        <w:t>учебной</w:t>
      </w:r>
      <w:proofErr w:type="gramEnd"/>
      <w:r>
        <w:t xml:space="preserve"> и (или) производственной практик из рекомендуемых ПООП (при наличии);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lastRenderedPageBreak/>
        <w:t xml:space="preserve">2.7. В </w:t>
      </w:r>
      <w:hyperlink w:anchor="P101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выполнение и защита выпускной квалификационной работы.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а также профессиональных компетенций, установленных ПООП в качестве обязательных (при наличии).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07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5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могут включаться в обязательную часть программы бакалавриата и в часть, формируемую участниками образовательных отношений.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45 процентов общего объема программы бакалавриата.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center"/>
        <w:outlineLvl w:val="1"/>
      </w:pPr>
      <w:r>
        <w:t>III. Требования к результатам освоения</w:t>
      </w:r>
    </w:p>
    <w:p w:rsidR="00324DEC" w:rsidRDefault="00324DEC">
      <w:pPr>
        <w:pStyle w:val="ConsPlusNormal"/>
        <w:jc w:val="center"/>
      </w:pPr>
      <w:r>
        <w:t>программы бакалавриата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324DEC" w:rsidRDefault="00324DE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27"/>
        <w:gridCol w:w="6236"/>
      </w:tblGrid>
      <w:tr w:rsidR="00324DEC">
        <w:tc>
          <w:tcPr>
            <w:tcW w:w="2827" w:type="dxa"/>
          </w:tcPr>
          <w:p w:rsidR="00324DEC" w:rsidRDefault="00324DEC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 w:rsidR="00324DEC" w:rsidRDefault="00324DEC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324DEC">
        <w:tc>
          <w:tcPr>
            <w:tcW w:w="2827" w:type="dxa"/>
            <w:vAlign w:val="center"/>
          </w:tcPr>
          <w:p w:rsidR="00324DEC" w:rsidRDefault="00324DEC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36" w:type="dxa"/>
            <w:vAlign w:val="center"/>
          </w:tcPr>
          <w:p w:rsidR="00324DEC" w:rsidRDefault="00324DEC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324DEC">
        <w:tc>
          <w:tcPr>
            <w:tcW w:w="2827" w:type="dxa"/>
            <w:vAlign w:val="center"/>
          </w:tcPr>
          <w:p w:rsidR="00324DEC" w:rsidRDefault="00324DEC">
            <w:pPr>
              <w:pStyle w:val="ConsPlusNormal"/>
            </w:pPr>
            <w:r>
              <w:t xml:space="preserve">Разработка и реализация </w:t>
            </w:r>
            <w:r>
              <w:lastRenderedPageBreak/>
              <w:t>проектов</w:t>
            </w:r>
          </w:p>
        </w:tc>
        <w:tc>
          <w:tcPr>
            <w:tcW w:w="6236" w:type="dxa"/>
            <w:vAlign w:val="center"/>
          </w:tcPr>
          <w:p w:rsidR="00324DEC" w:rsidRDefault="00324DEC">
            <w:pPr>
              <w:pStyle w:val="ConsPlusNormal"/>
              <w:jc w:val="both"/>
            </w:pPr>
            <w:r>
              <w:lastRenderedPageBreak/>
              <w:t xml:space="preserve">УК-2. Способен определять круг задач в рамках поставленной </w:t>
            </w:r>
            <w:r>
              <w:lastRenderedPageBreak/>
              <w:t>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324DEC">
        <w:tc>
          <w:tcPr>
            <w:tcW w:w="2827" w:type="dxa"/>
            <w:vAlign w:val="center"/>
          </w:tcPr>
          <w:p w:rsidR="00324DEC" w:rsidRDefault="00324DEC">
            <w:pPr>
              <w:pStyle w:val="ConsPlusNormal"/>
            </w:pPr>
            <w:r>
              <w:lastRenderedPageBreak/>
              <w:t>Командная работа и лидерство</w:t>
            </w:r>
          </w:p>
        </w:tc>
        <w:tc>
          <w:tcPr>
            <w:tcW w:w="6236" w:type="dxa"/>
            <w:vAlign w:val="center"/>
          </w:tcPr>
          <w:p w:rsidR="00324DEC" w:rsidRDefault="00324DEC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324DEC">
        <w:tc>
          <w:tcPr>
            <w:tcW w:w="2827" w:type="dxa"/>
            <w:vAlign w:val="center"/>
          </w:tcPr>
          <w:p w:rsidR="00324DEC" w:rsidRDefault="00324DEC">
            <w:pPr>
              <w:pStyle w:val="ConsPlusNormal"/>
            </w:pPr>
            <w:r>
              <w:t>Коммуникация</w:t>
            </w:r>
          </w:p>
        </w:tc>
        <w:tc>
          <w:tcPr>
            <w:tcW w:w="6236" w:type="dxa"/>
            <w:vAlign w:val="center"/>
          </w:tcPr>
          <w:p w:rsidR="00324DEC" w:rsidRDefault="00324DEC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324DEC">
        <w:tc>
          <w:tcPr>
            <w:tcW w:w="2827" w:type="dxa"/>
            <w:vAlign w:val="center"/>
          </w:tcPr>
          <w:p w:rsidR="00324DEC" w:rsidRDefault="00324DEC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36" w:type="dxa"/>
            <w:vAlign w:val="center"/>
          </w:tcPr>
          <w:p w:rsidR="00324DEC" w:rsidRDefault="00324DEC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324DEC">
        <w:tc>
          <w:tcPr>
            <w:tcW w:w="2827" w:type="dxa"/>
            <w:vMerge w:val="restart"/>
            <w:vAlign w:val="center"/>
          </w:tcPr>
          <w:p w:rsidR="00324DEC" w:rsidRDefault="00324DEC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  <w:vAlign w:val="center"/>
          </w:tcPr>
          <w:p w:rsidR="00324DEC" w:rsidRDefault="00324DEC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324DEC">
        <w:tc>
          <w:tcPr>
            <w:tcW w:w="2827" w:type="dxa"/>
            <w:vMerge/>
          </w:tcPr>
          <w:p w:rsidR="00324DEC" w:rsidRDefault="00324DEC"/>
        </w:tc>
        <w:tc>
          <w:tcPr>
            <w:tcW w:w="6236" w:type="dxa"/>
            <w:vAlign w:val="center"/>
          </w:tcPr>
          <w:p w:rsidR="00324DEC" w:rsidRDefault="00324DEC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324DEC">
        <w:tc>
          <w:tcPr>
            <w:tcW w:w="2827" w:type="dxa"/>
            <w:vAlign w:val="center"/>
          </w:tcPr>
          <w:p w:rsidR="00324DEC" w:rsidRDefault="00324DEC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36" w:type="dxa"/>
            <w:vAlign w:val="center"/>
          </w:tcPr>
          <w:p w:rsidR="00324DEC" w:rsidRDefault="00324DEC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  <w:proofErr w:type="gramEnd"/>
          </w:p>
        </w:tc>
      </w:tr>
    </w:tbl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324DEC" w:rsidRDefault="00324DE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27"/>
        <w:gridCol w:w="6236"/>
      </w:tblGrid>
      <w:tr w:rsidR="00324DEC">
        <w:tc>
          <w:tcPr>
            <w:tcW w:w="2827" w:type="dxa"/>
          </w:tcPr>
          <w:p w:rsidR="00324DEC" w:rsidRDefault="00324DEC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236" w:type="dxa"/>
          </w:tcPr>
          <w:p w:rsidR="00324DEC" w:rsidRDefault="00324DEC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324DEC">
        <w:tc>
          <w:tcPr>
            <w:tcW w:w="2827" w:type="dxa"/>
            <w:vAlign w:val="center"/>
          </w:tcPr>
          <w:p w:rsidR="00324DEC" w:rsidRDefault="00324DEC">
            <w:pPr>
              <w:pStyle w:val="ConsPlusNormal"/>
            </w:pPr>
            <w:r>
              <w:t>Технологии</w:t>
            </w:r>
          </w:p>
        </w:tc>
        <w:tc>
          <w:tcPr>
            <w:tcW w:w="6236" w:type="dxa"/>
            <w:vAlign w:val="center"/>
          </w:tcPr>
          <w:p w:rsidR="00324DEC" w:rsidRDefault="00324DEC">
            <w:pPr>
              <w:pStyle w:val="ConsPlusNormal"/>
              <w:jc w:val="both"/>
            </w:pPr>
            <w:r>
              <w:t xml:space="preserve">ОПК-1. </w:t>
            </w:r>
            <w:proofErr w:type="gramStart"/>
            <w:r>
              <w:t>Способен</w:t>
            </w:r>
            <w:proofErr w:type="gramEnd"/>
            <w:r>
              <w:t xml:space="preserve"> применять технологические новации и современное программное обеспечение в туристской сфере</w:t>
            </w:r>
          </w:p>
        </w:tc>
      </w:tr>
      <w:tr w:rsidR="00324DEC">
        <w:tc>
          <w:tcPr>
            <w:tcW w:w="2827" w:type="dxa"/>
            <w:vAlign w:val="center"/>
          </w:tcPr>
          <w:p w:rsidR="00324DEC" w:rsidRDefault="00324DEC">
            <w:pPr>
              <w:pStyle w:val="ConsPlusNormal"/>
            </w:pPr>
            <w:r>
              <w:t>Управление</w:t>
            </w:r>
          </w:p>
        </w:tc>
        <w:tc>
          <w:tcPr>
            <w:tcW w:w="6236" w:type="dxa"/>
            <w:vAlign w:val="center"/>
          </w:tcPr>
          <w:p w:rsidR="00324DEC" w:rsidRDefault="00324DEC">
            <w:pPr>
              <w:pStyle w:val="ConsPlusNormal"/>
              <w:jc w:val="both"/>
            </w:pPr>
            <w:r>
              <w:t xml:space="preserve">ОПК-2. </w:t>
            </w:r>
            <w:proofErr w:type="gramStart"/>
            <w:r>
              <w:t>Способен</w:t>
            </w:r>
            <w:proofErr w:type="gramEnd"/>
            <w:r>
              <w:t xml:space="preserve"> осуществлять основные функции управления туристской деятельностью</w:t>
            </w:r>
          </w:p>
        </w:tc>
      </w:tr>
      <w:tr w:rsidR="00324DEC">
        <w:tc>
          <w:tcPr>
            <w:tcW w:w="2827" w:type="dxa"/>
            <w:vAlign w:val="center"/>
          </w:tcPr>
          <w:p w:rsidR="00324DEC" w:rsidRDefault="00324DEC">
            <w:pPr>
              <w:pStyle w:val="ConsPlusNormal"/>
            </w:pPr>
            <w:r>
              <w:t>Качество</w:t>
            </w:r>
          </w:p>
        </w:tc>
        <w:tc>
          <w:tcPr>
            <w:tcW w:w="6236" w:type="dxa"/>
            <w:vAlign w:val="center"/>
          </w:tcPr>
          <w:p w:rsidR="00324DEC" w:rsidRDefault="00324DEC">
            <w:pPr>
              <w:pStyle w:val="ConsPlusNormal"/>
              <w:jc w:val="both"/>
            </w:pPr>
            <w:r>
              <w:t xml:space="preserve">ОПК-3. </w:t>
            </w:r>
            <w:proofErr w:type="gramStart"/>
            <w:r>
              <w:t>Способен</w:t>
            </w:r>
            <w:proofErr w:type="gramEnd"/>
            <w:r>
              <w:t xml:space="preserve"> обеспечивать требуемое качество процессов оказания услуг в избранной сфере профессиональной деятельности</w:t>
            </w:r>
          </w:p>
        </w:tc>
      </w:tr>
      <w:tr w:rsidR="00324DEC">
        <w:tc>
          <w:tcPr>
            <w:tcW w:w="2827" w:type="dxa"/>
            <w:vAlign w:val="center"/>
          </w:tcPr>
          <w:p w:rsidR="00324DEC" w:rsidRDefault="00324DEC">
            <w:pPr>
              <w:pStyle w:val="ConsPlusNormal"/>
            </w:pPr>
            <w:r>
              <w:t>Маркетинг</w:t>
            </w:r>
          </w:p>
        </w:tc>
        <w:tc>
          <w:tcPr>
            <w:tcW w:w="6236" w:type="dxa"/>
            <w:vAlign w:val="center"/>
          </w:tcPr>
          <w:p w:rsidR="00324DEC" w:rsidRDefault="00324DEC">
            <w:pPr>
              <w:pStyle w:val="ConsPlusNormal"/>
              <w:jc w:val="both"/>
            </w:pPr>
            <w:r>
              <w:t xml:space="preserve">ОПК-4. </w:t>
            </w:r>
            <w:proofErr w:type="gramStart"/>
            <w:r>
              <w:t>Способен</w:t>
            </w:r>
            <w:proofErr w:type="gramEnd"/>
            <w:r>
              <w:t xml:space="preserve"> осуществлять исследование туристского рынка, организовывать продажи и продвижение туристского продукта</w:t>
            </w:r>
          </w:p>
        </w:tc>
      </w:tr>
      <w:tr w:rsidR="00324DEC">
        <w:tc>
          <w:tcPr>
            <w:tcW w:w="2827" w:type="dxa"/>
            <w:vAlign w:val="center"/>
          </w:tcPr>
          <w:p w:rsidR="00324DEC" w:rsidRDefault="00324DEC">
            <w:pPr>
              <w:pStyle w:val="ConsPlusNormal"/>
            </w:pPr>
            <w:r>
              <w:t>Экономика</w:t>
            </w:r>
          </w:p>
        </w:tc>
        <w:tc>
          <w:tcPr>
            <w:tcW w:w="6236" w:type="dxa"/>
            <w:vAlign w:val="center"/>
          </w:tcPr>
          <w:p w:rsidR="00324DEC" w:rsidRDefault="00324DEC">
            <w:pPr>
              <w:pStyle w:val="ConsPlusNormal"/>
              <w:jc w:val="both"/>
            </w:pPr>
            <w:r>
              <w:t xml:space="preserve">ОПК-5. </w:t>
            </w:r>
            <w:proofErr w:type="gramStart"/>
            <w:r>
              <w:t>Способен</w:t>
            </w:r>
            <w:proofErr w:type="gramEnd"/>
            <w:r>
              <w:t xml:space="preserve"> принимать экономически обоснованные решения, обеспечивать экономическую эффективность организаций избранной сферы профессиональной деятельности</w:t>
            </w:r>
          </w:p>
        </w:tc>
      </w:tr>
      <w:tr w:rsidR="00324DEC">
        <w:tc>
          <w:tcPr>
            <w:tcW w:w="2827" w:type="dxa"/>
            <w:vAlign w:val="center"/>
          </w:tcPr>
          <w:p w:rsidR="00324DEC" w:rsidRDefault="00324DEC">
            <w:pPr>
              <w:pStyle w:val="ConsPlusNormal"/>
            </w:pPr>
            <w:r>
              <w:t>Право</w:t>
            </w:r>
          </w:p>
        </w:tc>
        <w:tc>
          <w:tcPr>
            <w:tcW w:w="6236" w:type="dxa"/>
            <w:vAlign w:val="center"/>
          </w:tcPr>
          <w:p w:rsidR="00324DEC" w:rsidRDefault="00324DEC">
            <w:pPr>
              <w:pStyle w:val="ConsPlusNormal"/>
              <w:jc w:val="both"/>
            </w:pPr>
            <w:r>
              <w:t xml:space="preserve">ОПК-6. </w:t>
            </w:r>
            <w:proofErr w:type="gramStart"/>
            <w:r>
              <w:t>Способен</w:t>
            </w:r>
            <w:proofErr w:type="gramEnd"/>
            <w:r>
              <w:t xml:space="preserve"> применять законодательство Российской Федерации, а также нормы международного права при </w:t>
            </w:r>
            <w:r>
              <w:lastRenderedPageBreak/>
              <w:t>осуществлении профессиональной деятельности</w:t>
            </w:r>
          </w:p>
        </w:tc>
      </w:tr>
      <w:tr w:rsidR="00324DEC">
        <w:tc>
          <w:tcPr>
            <w:tcW w:w="2827" w:type="dxa"/>
            <w:vAlign w:val="center"/>
          </w:tcPr>
          <w:p w:rsidR="00324DEC" w:rsidRDefault="00324DEC">
            <w:pPr>
              <w:pStyle w:val="ConsPlusNormal"/>
            </w:pPr>
            <w:r>
              <w:lastRenderedPageBreak/>
              <w:t>Безопасность обслуживания</w:t>
            </w:r>
          </w:p>
        </w:tc>
        <w:tc>
          <w:tcPr>
            <w:tcW w:w="6236" w:type="dxa"/>
            <w:vAlign w:val="center"/>
          </w:tcPr>
          <w:p w:rsidR="00324DEC" w:rsidRDefault="00324DEC">
            <w:pPr>
              <w:pStyle w:val="ConsPlusNormal"/>
              <w:jc w:val="both"/>
            </w:pPr>
            <w:r>
              <w:t xml:space="preserve">ОПК-7. </w:t>
            </w:r>
            <w:proofErr w:type="gramStart"/>
            <w:r>
              <w:t>Способен</w:t>
            </w:r>
            <w:proofErr w:type="gramEnd"/>
            <w:r>
              <w:t xml:space="preserve"> обеспечивать безопасность обслуживания потребителей и соблюдение требований заинтересованных сторон на основании выполнения норм и правил охраны труда и техники безопасности</w:t>
            </w:r>
          </w:p>
        </w:tc>
      </w:tr>
    </w:tbl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ind w:firstLine="540"/>
        <w:jc w:val="both"/>
      </w:pPr>
      <w:r>
        <w:t xml:space="preserve">3.4. </w:t>
      </w:r>
      <w:proofErr w:type="gramStart"/>
      <w:r>
        <w:t>Профессиональные компетенции, устанавливаемые программой бакалавриата, формируются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 (далее - иные требования, предъявляемые к выпускникам).</w:t>
      </w:r>
      <w:proofErr w:type="gramEnd"/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Профессиональные компетенции могут быть установлены ПООП в качестве </w:t>
      </w:r>
      <w:proofErr w:type="gramStart"/>
      <w:r>
        <w:t>обязательных</w:t>
      </w:r>
      <w:proofErr w:type="gramEnd"/>
      <w:r>
        <w:t xml:space="preserve"> и (или) рекомендуемых (далее соответственно - обязательные профессиональные компетенции, рекомендуемые профессиональные компетенции).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3.5. При определении профессиональных компетенций, устанавливаемых программой бакалавриата, Организация: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включает в программу бакалавриата все обязательные профессиональные компетенции (при наличии);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вправе включить в программу бакалавриата одну или несколько рекомендуемых профессиональных компетенций (при наличии);</w:t>
      </w:r>
    </w:p>
    <w:p w:rsidR="00324DEC" w:rsidRDefault="00324DEC">
      <w:pPr>
        <w:pStyle w:val="ConsPlusNormal"/>
        <w:spacing w:before="220"/>
        <w:ind w:firstLine="540"/>
        <w:jc w:val="both"/>
      </w:pPr>
      <w:proofErr w:type="gramStart"/>
      <w:r>
        <w:t>включает определяемые самостоятельно одну или несколько профессиональных компетенций, исходя из направленности (профиля) программы бакалавриата,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иных требований, предъявляемых к выпускникам (Организация вправе не включать профессиональные компетенции, определяемые самостоятельно, при наличии обязательных профессиональных компетенций, а также в случае включения в программу бакалавриата рекомендуемых профессиональных компетенций).</w:t>
      </w:r>
      <w:proofErr w:type="gramEnd"/>
    </w:p>
    <w:p w:rsidR="00324DEC" w:rsidRDefault="00324DEC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68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t>&gt; (при наличии соответствующих профессиональных стандартов).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24DEC" w:rsidRDefault="00324DEC">
      <w:pPr>
        <w:pStyle w:val="ConsPlusNormal"/>
        <w:spacing w:before="220"/>
        <w:ind w:firstLine="540"/>
        <w:jc w:val="both"/>
      </w:pPr>
      <w:proofErr w:type="gramStart"/>
      <w:r>
        <w:t xml:space="preserve">&lt;3&gt; См. </w:t>
      </w:r>
      <w:hyperlink r:id="rId10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изменениями, внесенными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(или) сфере профессиональной деятельности, установленных в соответствии с </w:t>
      </w:r>
      <w:hyperlink w:anchor="P62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</w:t>
      </w:r>
      <w:proofErr w:type="gramStart"/>
      <w:r>
        <w:t>,</w:t>
      </w:r>
      <w:proofErr w:type="gramEnd"/>
      <w:r>
        <w:t xml:space="preserve"> чем одного типа, установленного в соответствии с </w:t>
      </w:r>
      <w:hyperlink w:anchor="P70" w:history="1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компетенций: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универсальных, общепрофессиональных и, при наличии, обязательных профессиональных компетенций - в соответствии с индикаторами достижения компетенций, установленными ПООП;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рекомендуемых профессиональных компетенций и самостоятельно установленных профессиональных компетенций (при наличии) - самостоятельно.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center"/>
        <w:outlineLvl w:val="1"/>
      </w:pPr>
      <w:r>
        <w:t>IV. Требования к условиям реализации программы бакалавриата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5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1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</w:t>
      </w:r>
      <w:r>
        <w:lastRenderedPageBreak/>
        <w:t xml:space="preserve">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324DEC" w:rsidRDefault="00324DEC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324DEC" w:rsidRDefault="00324DEC">
      <w:pPr>
        <w:pStyle w:val="ConsPlusNormal"/>
        <w:spacing w:before="220"/>
        <w:ind w:firstLine="540"/>
        <w:jc w:val="both"/>
      </w:pPr>
      <w:proofErr w:type="gramStart"/>
      <w:r>
        <w:t xml:space="preserve">&lt;5&gt;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>N 23, ст. 2870; N 27, ст. 3479; N 52, ст. 6961, ст. 6963; 2014, N 19, ст. 2302; N 30, ст. 4223, ст. 4243, N 48, ст. 6645; 2015, N 1, ст. 84; N 27, ст. 3979; N 29, ст. 4389, ст. 4390; 2016, N 26, ст. 3877; N 28, ст. 4558;</w:t>
      </w:r>
      <w:proofErr w:type="gramEnd"/>
      <w:r>
        <w:t xml:space="preserve"> </w:t>
      </w:r>
      <w:proofErr w:type="gramStart"/>
      <w:r>
        <w:t xml:space="preserve">N 52, ст. 7491),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</w:t>
      </w:r>
      <w:proofErr w:type="gramEnd"/>
      <w:r>
        <w:t xml:space="preserve"> </w:t>
      </w:r>
      <w:proofErr w:type="gramStart"/>
      <w:r>
        <w:t>N 31, ст. 4701; 2013, N 14, ст. 1651; N 30, ст. 4038; N 51, ст. 6683; 2014, N 23, ст. 2927; N 30, ст. 4217, ст. 4243; 2016, N 27, ст. 4164; 2017, N 9, ст. 1276).</w:t>
      </w:r>
      <w:proofErr w:type="gramEnd"/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lastRenderedPageBreak/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к реализации программы бакалавриата на иных условиях.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10 процентов численности педагогических работников Организации, участвующих в реализации программы бакалавриата, и лиц, привлекаемых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</w:t>
      </w:r>
      <w:proofErr w:type="gramEnd"/>
      <w:r>
        <w:t xml:space="preserve"> не менее 3 лет).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 xml:space="preserve"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</w:t>
      </w:r>
      <w:r>
        <w:lastRenderedPageBreak/>
        <w:t>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24DEC" w:rsidRDefault="00324DEC">
      <w:pPr>
        <w:pStyle w:val="ConsPlusNormal"/>
        <w:spacing w:before="220"/>
        <w:ind w:firstLine="540"/>
        <w:jc w:val="both"/>
      </w:pPr>
      <w:proofErr w:type="gramStart"/>
      <w:r>
        <w:t xml:space="preserve">&lt;6&gt; См. </w:t>
      </w:r>
      <w:hyperlink r:id="rId14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</w:t>
      </w:r>
      <w:proofErr w:type="gramEnd"/>
      <w:r>
        <w:t xml:space="preserve"> </w:t>
      </w:r>
      <w:proofErr w:type="gramStart"/>
      <w:r>
        <w:t>N 42; ст. 5926; N 46, ст. 6468).</w:t>
      </w:r>
      <w:proofErr w:type="gramEnd"/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 xml:space="preserve"> с учетом соответствующей ПООП.</w:t>
      </w:r>
    </w:p>
    <w:p w:rsidR="00324DEC" w:rsidRDefault="00324DEC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right"/>
        <w:outlineLvl w:val="1"/>
      </w:pPr>
      <w:r>
        <w:t>Приложение</w:t>
      </w:r>
    </w:p>
    <w:p w:rsidR="00324DEC" w:rsidRDefault="00324DEC">
      <w:pPr>
        <w:pStyle w:val="ConsPlusNormal"/>
        <w:jc w:val="right"/>
      </w:pPr>
      <w:r>
        <w:t>к федеральному государственному</w:t>
      </w:r>
    </w:p>
    <w:p w:rsidR="00324DEC" w:rsidRDefault="00324DEC">
      <w:pPr>
        <w:pStyle w:val="ConsPlusNormal"/>
        <w:jc w:val="right"/>
      </w:pPr>
      <w:r>
        <w:t>образовательному стандарту</w:t>
      </w:r>
    </w:p>
    <w:p w:rsidR="00324DEC" w:rsidRDefault="00324DEC">
      <w:pPr>
        <w:pStyle w:val="ConsPlusNormal"/>
        <w:jc w:val="right"/>
      </w:pPr>
      <w:r>
        <w:t>высшего образования - бакалавриат</w:t>
      </w:r>
    </w:p>
    <w:p w:rsidR="00324DEC" w:rsidRDefault="00324DEC">
      <w:pPr>
        <w:pStyle w:val="ConsPlusNormal"/>
        <w:jc w:val="right"/>
      </w:pPr>
      <w:r>
        <w:t>по направлению подготовки</w:t>
      </w:r>
    </w:p>
    <w:p w:rsidR="00324DEC" w:rsidRDefault="00324DEC">
      <w:pPr>
        <w:pStyle w:val="ConsPlusNormal"/>
        <w:jc w:val="right"/>
      </w:pPr>
      <w:r>
        <w:t>43.03.02 Туризм,</w:t>
      </w:r>
    </w:p>
    <w:p w:rsidR="00324DEC" w:rsidRDefault="00324DEC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324DEC" w:rsidRDefault="00324DEC">
      <w:pPr>
        <w:pStyle w:val="ConsPlusNormal"/>
        <w:jc w:val="right"/>
      </w:pPr>
      <w:r>
        <w:t>Министерства образования</w:t>
      </w:r>
    </w:p>
    <w:p w:rsidR="00324DEC" w:rsidRDefault="00324DEC">
      <w:pPr>
        <w:pStyle w:val="ConsPlusNormal"/>
        <w:jc w:val="right"/>
      </w:pPr>
      <w:r>
        <w:t>и науки Российской Федерации</w:t>
      </w:r>
    </w:p>
    <w:p w:rsidR="00324DEC" w:rsidRDefault="00324DEC">
      <w:pPr>
        <w:pStyle w:val="ConsPlusNormal"/>
        <w:jc w:val="right"/>
      </w:pPr>
      <w:r>
        <w:t>от 8 июня 2017 г. N 516</w:t>
      </w: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center"/>
      </w:pPr>
      <w:bookmarkStart w:id="10" w:name="P268"/>
      <w:bookmarkEnd w:id="10"/>
      <w:r>
        <w:t>ПЕРЕЧЕНЬ</w:t>
      </w:r>
    </w:p>
    <w:p w:rsidR="00324DEC" w:rsidRDefault="00324DEC">
      <w:pPr>
        <w:pStyle w:val="ConsPlusNormal"/>
        <w:jc w:val="center"/>
      </w:pPr>
      <w:r>
        <w:t>ПРОФЕССИОНАЛЬНЫХ СТАНДАРТОВ, СООТВЕТСТВУЮЩИХ</w:t>
      </w:r>
    </w:p>
    <w:p w:rsidR="00324DEC" w:rsidRDefault="00324DEC">
      <w:pPr>
        <w:pStyle w:val="ConsPlusNormal"/>
        <w:jc w:val="center"/>
      </w:pPr>
      <w:r>
        <w:t>ПРОФЕССИОНАЛЬНОЙ ДЕЯТЕЛЬНОСТИ ВЫПУСКНИКОВ, ОСВОИВШИХ</w:t>
      </w:r>
    </w:p>
    <w:p w:rsidR="00324DEC" w:rsidRDefault="00324DEC">
      <w:pPr>
        <w:pStyle w:val="ConsPlusNormal"/>
        <w:jc w:val="center"/>
      </w:pPr>
      <w:r>
        <w:t>ПРОГРАММУ БАКАЛАВРИАТА ПО НАПРАВЛЕНИЮ ПОДГОТОВКИ</w:t>
      </w:r>
    </w:p>
    <w:p w:rsidR="00324DEC" w:rsidRDefault="00324DEC">
      <w:pPr>
        <w:pStyle w:val="ConsPlusNormal"/>
        <w:jc w:val="center"/>
      </w:pPr>
      <w:r>
        <w:t>43.03.02 ТУРИЗМ</w:t>
      </w:r>
    </w:p>
    <w:p w:rsidR="00324DEC" w:rsidRDefault="00324DE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1757"/>
        <w:gridCol w:w="6576"/>
      </w:tblGrid>
      <w:tr w:rsidR="00324DEC">
        <w:tc>
          <w:tcPr>
            <w:tcW w:w="737" w:type="dxa"/>
          </w:tcPr>
          <w:p w:rsidR="00324DEC" w:rsidRDefault="00324DE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57" w:type="dxa"/>
          </w:tcPr>
          <w:p w:rsidR="00324DEC" w:rsidRDefault="00324DEC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576" w:type="dxa"/>
          </w:tcPr>
          <w:p w:rsidR="00324DEC" w:rsidRDefault="00324DEC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324DEC">
        <w:tc>
          <w:tcPr>
            <w:tcW w:w="9070" w:type="dxa"/>
            <w:gridSpan w:val="3"/>
            <w:vAlign w:val="center"/>
          </w:tcPr>
          <w:p w:rsidR="00324DEC" w:rsidRDefault="00324DEC">
            <w:pPr>
              <w:pStyle w:val="ConsPlusNormal"/>
              <w:jc w:val="center"/>
              <w:outlineLvl w:val="2"/>
            </w:pPr>
            <w:r>
              <w:t>04 Культура, искусство</w:t>
            </w:r>
          </w:p>
        </w:tc>
      </w:tr>
      <w:tr w:rsidR="00324DEC">
        <w:tc>
          <w:tcPr>
            <w:tcW w:w="737" w:type="dxa"/>
            <w:vAlign w:val="center"/>
          </w:tcPr>
          <w:p w:rsidR="00324DEC" w:rsidRDefault="00324DE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757" w:type="dxa"/>
            <w:vAlign w:val="center"/>
          </w:tcPr>
          <w:p w:rsidR="00324DEC" w:rsidRDefault="00324DEC">
            <w:pPr>
              <w:pStyle w:val="ConsPlusNormal"/>
              <w:jc w:val="center"/>
            </w:pPr>
            <w:r>
              <w:t>04.005</w:t>
            </w:r>
          </w:p>
        </w:tc>
        <w:tc>
          <w:tcPr>
            <w:tcW w:w="6576" w:type="dxa"/>
            <w:vAlign w:val="center"/>
          </w:tcPr>
          <w:p w:rsidR="00324DEC" w:rsidRDefault="00324DEC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"Экскурсовод (гид)", утвержденный приказом Министерства труда и социальной защиты Российской Федерации от 4 августа 2014 г. N 539н (зарегистрирован Министерством юстиции Российской Федерации 1 сентября 2014 г., регистрационный N 33924), с изменениями, внесенными приказами Министерства труда и социальной защиты Российской Федерации от 18 марта 2016 г. N 117н (зарегистрирован Министерством юстиции Российской Федерации 13 апреля 2016 г., регистрационный</w:t>
            </w:r>
            <w:proofErr w:type="gramEnd"/>
            <w:r>
              <w:t xml:space="preserve"> </w:t>
            </w:r>
            <w:proofErr w:type="gramStart"/>
            <w:r>
              <w:t>N 41775) и от 12 декабря 2016 г. N 727н (зарегистрирован Министерством юстиции Российской Федерации 13 января 2017 г., регистрационный N 45230)</w:t>
            </w:r>
            <w:proofErr w:type="gramEnd"/>
          </w:p>
        </w:tc>
      </w:tr>
    </w:tbl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jc w:val="both"/>
      </w:pPr>
    </w:p>
    <w:p w:rsidR="00324DEC" w:rsidRDefault="00324D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E73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324DEC"/>
    <w:rsid w:val="000156F2"/>
    <w:rsid w:val="0020053B"/>
    <w:rsid w:val="00324DEC"/>
    <w:rsid w:val="003B6048"/>
    <w:rsid w:val="00474B04"/>
    <w:rsid w:val="005C1637"/>
    <w:rsid w:val="008418C4"/>
    <w:rsid w:val="00990267"/>
    <w:rsid w:val="009A5B44"/>
    <w:rsid w:val="009E28CE"/>
    <w:rsid w:val="00B93046"/>
    <w:rsid w:val="00DC41E0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4D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4D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4D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ECD8587C1AD4CB7D1B33DED9274FF77EE47EECB0FC26D64B4750E3FEF4C37E9B024C666EA69715PCX4F" TargetMode="External"/><Relationship Id="rId13" Type="http://schemas.openxmlformats.org/officeDocument/2006/relationships/hyperlink" Target="consultantplus://offline/ref=5EECD8587C1AD4CB7D1B33DED9274FF77EE471ECB7FB26D64B4750E3FEPFX4F" TargetMode="External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EECD8587C1AD4CB7D1B33DED9274FF77DEC7AE5B1FD26D64B4750E3FEF4C37E9B024C666EA69510PCXEF" TargetMode="External"/><Relationship Id="rId12" Type="http://schemas.openxmlformats.org/officeDocument/2006/relationships/hyperlink" Target="consultantplus://offline/ref=5EECD8587C1AD4CB7D1B33DED9274FF77EE779EEBDFA26D64B4750E3FEPFX4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ECD8587C1AD4CB7D1B33DED9274FF77EE478EEB4F926D64B4750E3FEF4C37E9B024C666EA69515PCXFF" TargetMode="External"/><Relationship Id="rId11" Type="http://schemas.openxmlformats.org/officeDocument/2006/relationships/hyperlink" Target="consultantplus://offline/ref=5EECD8587C1AD4CB7D1B33DED9274FF77DE17EE4B2FD26D64B4750E3FEPFX4F" TargetMode="External"/><Relationship Id="rId5" Type="http://schemas.openxmlformats.org/officeDocument/2006/relationships/hyperlink" Target="consultantplus://offline/ref=5EECD8587C1AD4CB7D1B33DED9274FF77EE470EDBDF926D64B4750E3FEF4C37E9B024C666EA69517PCXCF" TargetMode="External"/><Relationship Id="rId15" Type="http://schemas.openxmlformats.org/officeDocument/2006/relationships/hyperlink" Target="consultantplus://offline/ref=5EECD8587C1AD4CB7D1B33DED9274FF77EE479E9B3FC26D64B4750E3FEF4C37E9B024C666EA69511PCX4F" TargetMode="External"/><Relationship Id="rId10" Type="http://schemas.openxmlformats.org/officeDocument/2006/relationships/hyperlink" Target="consultantplus://offline/ref=5EECD8587C1AD4CB7D1B33DED9274FF77EE47CEAB7FD26D64B4750E3FEF4C37E9B024C666EA69511PCXBF" TargetMode="External"/><Relationship Id="rId19" Type="http://schemas.openxmlformats.org/officeDocument/2006/relationships/customXml" Target="../customXml/item2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EECD8587C1AD4CB7D1B33DED9274FF77EE47CEAB7FD26D64B4750E3FEF4C37E9B024C666EA69515PCXAF" TargetMode="External"/><Relationship Id="rId14" Type="http://schemas.openxmlformats.org/officeDocument/2006/relationships/hyperlink" Target="consultantplus://offline/ref=5EECD8587C1AD4CB7D1B33DED9274FF77EE57EE5B5FC26D64B4750E3FEF4C37E9B024C666EA69011PCX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9001F15B-53E6-4331-8BA8-1C44580C3B23}"/>
</file>

<file path=customXml/itemProps2.xml><?xml version="1.0" encoding="utf-8"?>
<ds:datastoreItem xmlns:ds="http://schemas.openxmlformats.org/officeDocument/2006/customXml" ds:itemID="{62DD9503-7E45-409B-81E4-7D1DF1ADD191}"/>
</file>

<file path=customXml/itemProps3.xml><?xml version="1.0" encoding="utf-8"?>
<ds:datastoreItem xmlns:ds="http://schemas.openxmlformats.org/officeDocument/2006/customXml" ds:itemID="{BFC51818-817D-4C34-9F94-986083D9A6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5217</Words>
  <Characters>29740</Characters>
  <Application>Microsoft Office Word</Application>
  <DocSecurity>0</DocSecurity>
  <Lines>247</Lines>
  <Paragraphs>69</Paragraphs>
  <ScaleCrop>false</ScaleCrop>
  <Company/>
  <LinksUpToDate>false</LinksUpToDate>
  <CharactersWithSpaces>34888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2017-08-14T05:23:00Z</dcterms:created>
  <dcterms:modified xsi:type="dcterms:W3CDTF">2017-08-14T05:23:00Z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