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92D" w:rsidRDefault="0097392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7392D" w:rsidRDefault="0097392D">
      <w:pPr>
        <w:pStyle w:val="ConsPlusNormal"/>
        <w:jc w:val="both"/>
        <w:outlineLvl w:val="0"/>
      </w:pPr>
    </w:p>
    <w:p w:rsidR="0097392D" w:rsidRDefault="0097392D">
      <w:pPr>
        <w:pStyle w:val="ConsPlusNormal"/>
        <w:outlineLvl w:val="0"/>
      </w:pPr>
      <w:r>
        <w:t>Зарегистрировано в Минюсте России 22 марта 2018 г. N 50480</w:t>
      </w:r>
    </w:p>
    <w:p w:rsidR="0097392D" w:rsidRDefault="0097392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97392D" w:rsidRDefault="0097392D">
      <w:pPr>
        <w:pStyle w:val="ConsPlusTitle"/>
        <w:jc w:val="both"/>
      </w:pPr>
    </w:p>
    <w:p w:rsidR="0097392D" w:rsidRDefault="0097392D">
      <w:pPr>
        <w:pStyle w:val="ConsPlusTitle"/>
        <w:jc w:val="center"/>
      </w:pPr>
      <w:r>
        <w:t>ПРИКАЗ</w:t>
      </w:r>
    </w:p>
    <w:p w:rsidR="0097392D" w:rsidRDefault="0097392D">
      <w:pPr>
        <w:pStyle w:val="ConsPlusTitle"/>
        <w:jc w:val="center"/>
      </w:pPr>
      <w:r>
        <w:t>от 28 февраля 2018 г. N 143</w:t>
      </w:r>
    </w:p>
    <w:p w:rsidR="0097392D" w:rsidRDefault="0097392D">
      <w:pPr>
        <w:pStyle w:val="ConsPlusTitle"/>
        <w:jc w:val="both"/>
      </w:pPr>
    </w:p>
    <w:p w:rsidR="0097392D" w:rsidRDefault="0097392D">
      <w:pPr>
        <w:pStyle w:val="ConsPlusTitle"/>
        <w:jc w:val="center"/>
      </w:pPr>
      <w:r>
        <w:t>ОБ УТВЕРЖДЕНИИ</w:t>
      </w:r>
    </w:p>
    <w:p w:rsidR="0097392D" w:rsidRDefault="0097392D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97392D" w:rsidRDefault="0097392D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97392D" w:rsidRDefault="0097392D">
      <w:pPr>
        <w:pStyle w:val="ConsPlusTitle"/>
        <w:jc w:val="center"/>
      </w:pPr>
      <w:r>
        <w:t>13.03.01 ТЕПЛОЭНЕРГЕТИКА И ТЕПЛОТЕХНИКА</w:t>
      </w: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5976; N 46, ст. 6392; 2016, N 2, ст. 325; N 8, ст. 1121; N 28, ст. 4741; 2017, N 3, ст. 511; N 17, ст. 2567; N 25, ст. 3688),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2230; 2017, N 2, ст. 368; 2018, N 3, ст. 562), приказываю: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4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13.03.01 Теплоэнергетика и теплотехника (далее - стандарт).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4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13.03.01 Теплоэнергетика и теплотехника (уровень бакалавриата), утвержденным приказом Министерства образования и науки Российской Федерации от 1 октября 2015 г. N 1081 (зарегистрирован Министерством юстиции Российской Федерации 30 октября 2015 г., регистрационный N 39559), прекращается 31 декабря 2018 года.</w:t>
      </w: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Normal"/>
        <w:jc w:val="right"/>
      </w:pPr>
      <w:r>
        <w:t>Министр</w:t>
      </w:r>
    </w:p>
    <w:p w:rsidR="0097392D" w:rsidRDefault="0097392D">
      <w:pPr>
        <w:pStyle w:val="ConsPlusNormal"/>
        <w:jc w:val="right"/>
      </w:pPr>
      <w:r>
        <w:t>О.Ю.ВАСИЛЬЕВА</w:t>
      </w: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Normal"/>
        <w:jc w:val="right"/>
        <w:outlineLvl w:val="0"/>
      </w:pPr>
      <w:r>
        <w:t>Приложение</w:t>
      </w: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Normal"/>
        <w:jc w:val="right"/>
      </w:pPr>
      <w:r>
        <w:t>Утвержден</w:t>
      </w:r>
    </w:p>
    <w:p w:rsidR="0097392D" w:rsidRDefault="0097392D">
      <w:pPr>
        <w:pStyle w:val="ConsPlusNormal"/>
        <w:jc w:val="right"/>
      </w:pPr>
      <w:r>
        <w:t>приказом Министерства образования</w:t>
      </w:r>
    </w:p>
    <w:p w:rsidR="0097392D" w:rsidRDefault="0097392D">
      <w:pPr>
        <w:pStyle w:val="ConsPlusNormal"/>
        <w:jc w:val="right"/>
      </w:pPr>
      <w:r>
        <w:t>и науки Российской Федерации</w:t>
      </w:r>
    </w:p>
    <w:p w:rsidR="0097392D" w:rsidRDefault="0097392D">
      <w:pPr>
        <w:pStyle w:val="ConsPlusNormal"/>
        <w:jc w:val="right"/>
      </w:pPr>
      <w:r>
        <w:lastRenderedPageBreak/>
        <w:t>от 28 февраля 2018 г. N 143</w:t>
      </w: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Title"/>
        <w:jc w:val="center"/>
      </w:pPr>
      <w:bookmarkStart w:id="0" w:name="P34"/>
      <w:bookmarkEnd w:id="0"/>
      <w:r>
        <w:t>ФЕДЕРАЛЬНЫЙ ГОСУДАРСТВЕННЫЙ ОБРАЗОВАТЕЛЬНЫЙ СТАНДАРТ</w:t>
      </w:r>
    </w:p>
    <w:p w:rsidR="0097392D" w:rsidRDefault="0097392D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97392D" w:rsidRDefault="0097392D">
      <w:pPr>
        <w:pStyle w:val="ConsPlusTitle"/>
        <w:jc w:val="center"/>
      </w:pPr>
      <w:r>
        <w:t>13.03.01 ТЕПЛОЭНЕРГЕТИКА И ТЕПЛОТЕХНИКА</w:t>
      </w: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Title"/>
        <w:jc w:val="center"/>
        <w:outlineLvl w:val="1"/>
      </w:pPr>
      <w:r>
        <w:t>I. Общие положения</w:t>
      </w: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Normal"/>
        <w:ind w:firstLine="540"/>
        <w:jc w:val="both"/>
      </w:pPr>
      <w:r>
        <w:t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13.03.01 Теплоэнергетика и теплотехника (далее соответственно - программа бакалавриата, направление подготовки).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1.3. Обучение по программе бакалавриата в Организации может осуществляться в очной, очно-заочной и заочной формах.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Организация разрабатывает программу бакалавриата в соответствии с ФГОС ВО,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Реализация программы бакалавриата с применением исключительно электронного обучения, дистанционных образовательных технологий не допускается &lt;1&gt;.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Часть 3 статьи 16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2930, ст. 2933; N 26, ст. 3388; N 30, ст. 4217, ст. 4257, ст. 4263; 2015, N 1, ст. 42, ст. 53, ст. 72; N 14, ст. 2008; N 18, ст. 2625; N 27, ст. 3951, ст. 3989; N 29, ст. 4339, ст. 4364; N 51, ст. 7241; 2016, N 1, ст. 8, ст. 9, ст. 24, ст. 72, ст. 78; N 10, ст. 1320; N 23, ст. 3289, ст. 3290; N 27, ст. 4160, ст. 4219, ст. 4223, ст. 4238, ст. 4239, ст. 4245, ст. 4246, ст. 4292; 2017, N 18, ст. 2670; N 31, ст. 4765; 2018, N 1, ст. 57) (далее - Федеральный закон N 273-ФЗ).</w:t>
      </w: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Normal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 xml:space="preserve">1.7. Программа бакалавриата реализуется на государственном языке Российской </w:t>
      </w:r>
      <w:r>
        <w:lastRenderedPageBreak/>
        <w:t>Федерации, если иное не определено локальным нормативным актом Организации &lt;2&gt;.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 xml:space="preserve">&lt;2&gt; </w:t>
      </w:r>
      <w:hyperlink r:id="rId9" w:history="1">
        <w:r>
          <w:rPr>
            <w:color w:val="0000FF"/>
          </w:rPr>
          <w:t>Статья 14</w:t>
        </w:r>
      </w:hyperlink>
      <w:r>
        <w:t xml:space="preserve"> Федерального закона N 273-ФЗ.</w:t>
      </w: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Normal"/>
        <w:ind w:firstLine="540"/>
        <w:jc w:val="both"/>
      </w:pPr>
      <w:bookmarkStart w:id="1" w:name="P56"/>
      <w:bookmarkEnd w:id="1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97392D" w:rsidRDefault="0097392D">
      <w:pPr>
        <w:pStyle w:val="ConsPlusNormal"/>
        <w:spacing w:before="220"/>
        <w:ind w:firstLine="540"/>
        <w:jc w:val="both"/>
      </w:pPr>
      <w:bookmarkStart w:id="2" w:name="P60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6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60" w:history="1">
        <w:r>
          <w:rPr>
            <w:color w:val="0000FF"/>
          </w:rPr>
          <w:t>1.9</w:t>
        </w:r>
      </w:hyperlink>
      <w:r>
        <w:t xml:space="preserve"> ФГОС ВО: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97392D" w:rsidRDefault="0097392D">
      <w:pPr>
        <w:pStyle w:val="ConsPlusNormal"/>
        <w:spacing w:before="220"/>
        <w:ind w:firstLine="540"/>
        <w:jc w:val="both"/>
      </w:pPr>
      <w:bookmarkStart w:id="3" w:name="P65"/>
      <w:bookmarkEnd w:id="3"/>
      <w:r>
        <w:t>1.11. Области профессиональной деятельности &lt;3&gt;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0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Normal"/>
        <w:ind w:firstLine="540"/>
        <w:jc w:val="both"/>
      </w:pPr>
      <w:hyperlink r:id="rId11" w:history="1">
        <w:r>
          <w:rPr>
            <w:color w:val="0000FF"/>
          </w:rPr>
          <w:t>01</w:t>
        </w:r>
      </w:hyperlink>
      <w:r>
        <w:t xml:space="preserve"> Образование и наука (в сфере научных исследований);</w:t>
      </w:r>
    </w:p>
    <w:p w:rsidR="0097392D" w:rsidRDefault="0097392D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16</w:t>
        </w:r>
      </w:hyperlink>
      <w:r>
        <w:t xml:space="preserve"> Строительство и жилищно-коммунальное хозяйство (в сфере проектирования и </w:t>
      </w:r>
      <w:r>
        <w:lastRenderedPageBreak/>
        <w:t>эксплуатации объектов теплоэнергетики и теплотехники);</w:t>
      </w:r>
    </w:p>
    <w:p w:rsidR="0097392D" w:rsidRDefault="0097392D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19</w:t>
        </w:r>
      </w:hyperlink>
      <w:r>
        <w:t xml:space="preserve"> Добыча, переработка, транспортировка нефти и газа (в сфере регулирования потоков и формирования балансов углеводородного сырья);</w:t>
      </w:r>
    </w:p>
    <w:p w:rsidR="0097392D" w:rsidRDefault="0097392D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20</w:t>
        </w:r>
      </w:hyperlink>
      <w:r>
        <w:t xml:space="preserve"> Электроэнергетика (в сферах теплоэнергетики и теплотехники);</w:t>
      </w:r>
    </w:p>
    <w:p w:rsidR="0097392D" w:rsidRDefault="0097392D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24</w:t>
        </w:r>
      </w:hyperlink>
      <w:r>
        <w:t xml:space="preserve"> Атомная промышленность (в сфере эксплуатации тепломеханического и теплообменного основного и вспомогательного оборудования);</w:t>
      </w:r>
    </w:p>
    <w:p w:rsidR="0097392D" w:rsidRDefault="0097392D">
      <w:pPr>
        <w:pStyle w:val="ConsPlusNormal"/>
        <w:spacing w:before="220"/>
        <w:ind w:firstLine="540"/>
        <w:jc w:val="both"/>
      </w:pPr>
      <w:hyperlink r:id="rId16" w:history="1">
        <w:r>
          <w:rPr>
            <w:color w:val="0000FF"/>
          </w:rPr>
          <w:t>28</w:t>
        </w:r>
      </w:hyperlink>
      <w:r>
        <w:t xml:space="preserve"> Производство машин и оборудования (в сфере проектирования объектов теплоэнергетики и теплотехники).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97392D" w:rsidRDefault="0097392D">
      <w:pPr>
        <w:pStyle w:val="ConsPlusNormal"/>
        <w:spacing w:before="220"/>
        <w:ind w:firstLine="540"/>
        <w:jc w:val="both"/>
      </w:pPr>
      <w:bookmarkStart w:id="4" w:name="P76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проектно-конструкторский;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производственно-технологический;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научно-исследовательский;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наладочный;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сервисно-эксплуатационный.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на: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97392D" w:rsidRDefault="0097392D">
      <w:pPr>
        <w:pStyle w:val="ConsPlusNormal"/>
        <w:spacing w:before="220"/>
        <w:ind w:firstLine="540"/>
        <w:jc w:val="both"/>
      </w:pPr>
      <w:hyperlink w:anchor="P102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97392D" w:rsidRDefault="0097392D">
      <w:pPr>
        <w:pStyle w:val="ConsPlusNormal"/>
        <w:spacing w:before="220"/>
        <w:ind w:firstLine="540"/>
        <w:jc w:val="both"/>
      </w:pPr>
      <w:hyperlink w:anchor="P105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97392D" w:rsidRDefault="0097392D">
      <w:pPr>
        <w:pStyle w:val="ConsPlusNormal"/>
        <w:spacing w:before="220"/>
        <w:ind w:firstLine="540"/>
        <w:jc w:val="both"/>
      </w:pPr>
      <w:hyperlink w:anchor="P108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Normal"/>
        <w:jc w:val="right"/>
      </w:pPr>
      <w:r>
        <w:t>Таблица</w:t>
      </w:r>
    </w:p>
    <w:p w:rsidR="0097392D" w:rsidRDefault="0097392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1"/>
        <w:gridCol w:w="4271"/>
        <w:gridCol w:w="3609"/>
      </w:tblGrid>
      <w:tr w:rsidR="0097392D">
        <w:tc>
          <w:tcPr>
            <w:tcW w:w="5462" w:type="dxa"/>
            <w:gridSpan w:val="2"/>
          </w:tcPr>
          <w:p w:rsidR="0097392D" w:rsidRDefault="0097392D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609" w:type="dxa"/>
          </w:tcPr>
          <w:p w:rsidR="0097392D" w:rsidRDefault="0097392D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97392D">
        <w:tc>
          <w:tcPr>
            <w:tcW w:w="1191" w:type="dxa"/>
          </w:tcPr>
          <w:p w:rsidR="0097392D" w:rsidRDefault="0097392D">
            <w:pPr>
              <w:pStyle w:val="ConsPlusNormal"/>
              <w:jc w:val="center"/>
            </w:pPr>
            <w:bookmarkStart w:id="5" w:name="P102"/>
            <w:bookmarkEnd w:id="5"/>
            <w:r>
              <w:t>Блок 1</w:t>
            </w:r>
          </w:p>
        </w:tc>
        <w:tc>
          <w:tcPr>
            <w:tcW w:w="4271" w:type="dxa"/>
            <w:vAlign w:val="center"/>
          </w:tcPr>
          <w:p w:rsidR="0097392D" w:rsidRDefault="0097392D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609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не менее 174</w:t>
            </w:r>
          </w:p>
        </w:tc>
      </w:tr>
      <w:tr w:rsidR="0097392D">
        <w:tc>
          <w:tcPr>
            <w:tcW w:w="1191" w:type="dxa"/>
          </w:tcPr>
          <w:p w:rsidR="0097392D" w:rsidRDefault="0097392D">
            <w:pPr>
              <w:pStyle w:val="ConsPlusNormal"/>
              <w:jc w:val="center"/>
            </w:pPr>
            <w:bookmarkStart w:id="6" w:name="P105"/>
            <w:bookmarkEnd w:id="6"/>
            <w:r>
              <w:t>Блок 2</w:t>
            </w:r>
          </w:p>
        </w:tc>
        <w:tc>
          <w:tcPr>
            <w:tcW w:w="4271" w:type="dxa"/>
            <w:vAlign w:val="center"/>
          </w:tcPr>
          <w:p w:rsidR="0097392D" w:rsidRDefault="0097392D">
            <w:pPr>
              <w:pStyle w:val="ConsPlusNormal"/>
            </w:pPr>
            <w:r>
              <w:t>Практика</w:t>
            </w:r>
          </w:p>
        </w:tc>
        <w:tc>
          <w:tcPr>
            <w:tcW w:w="3609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не менее 12</w:t>
            </w:r>
          </w:p>
        </w:tc>
      </w:tr>
      <w:tr w:rsidR="0097392D">
        <w:tc>
          <w:tcPr>
            <w:tcW w:w="1191" w:type="dxa"/>
          </w:tcPr>
          <w:p w:rsidR="0097392D" w:rsidRDefault="0097392D">
            <w:pPr>
              <w:pStyle w:val="ConsPlusNormal"/>
              <w:jc w:val="center"/>
            </w:pPr>
            <w:bookmarkStart w:id="7" w:name="P108"/>
            <w:bookmarkEnd w:id="7"/>
            <w:r>
              <w:t>Блок 3</w:t>
            </w:r>
          </w:p>
        </w:tc>
        <w:tc>
          <w:tcPr>
            <w:tcW w:w="4271" w:type="dxa"/>
            <w:vAlign w:val="center"/>
          </w:tcPr>
          <w:p w:rsidR="0097392D" w:rsidRDefault="0097392D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609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6 - 9</w:t>
            </w:r>
          </w:p>
        </w:tc>
      </w:tr>
      <w:tr w:rsidR="0097392D">
        <w:tc>
          <w:tcPr>
            <w:tcW w:w="5462" w:type="dxa"/>
            <w:gridSpan w:val="2"/>
            <w:vAlign w:val="center"/>
          </w:tcPr>
          <w:p w:rsidR="0097392D" w:rsidRDefault="0097392D">
            <w:pPr>
              <w:pStyle w:val="ConsPlusNormal"/>
              <w:ind w:firstLine="283"/>
              <w:jc w:val="both"/>
            </w:pPr>
            <w:r>
              <w:t>Объем программы бакалавриата</w:t>
            </w:r>
          </w:p>
        </w:tc>
        <w:tc>
          <w:tcPr>
            <w:tcW w:w="3609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240</w:t>
            </w:r>
          </w:p>
        </w:tc>
      </w:tr>
    </w:tbl>
    <w:p w:rsidR="0097392D" w:rsidRDefault="0097392D">
      <w:pPr>
        <w:pStyle w:val="ConsPlusNormal"/>
        <w:jc w:val="both"/>
      </w:pPr>
    </w:p>
    <w:p w:rsidR="0097392D" w:rsidRDefault="0097392D">
      <w:pPr>
        <w:pStyle w:val="ConsPlusNormal"/>
        <w:ind w:firstLine="540"/>
        <w:jc w:val="both"/>
      </w:pPr>
      <w:bookmarkStart w:id="8" w:name="P114"/>
      <w:bookmarkEnd w:id="8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102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102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97392D" w:rsidRDefault="0097392D">
      <w:pPr>
        <w:pStyle w:val="ConsPlusNormal"/>
        <w:spacing w:before="220"/>
        <w:ind w:firstLine="540"/>
        <w:jc w:val="both"/>
      </w:pPr>
      <w:bookmarkStart w:id="9" w:name="P119"/>
      <w:bookmarkEnd w:id="9"/>
      <w:r>
        <w:t xml:space="preserve">2.4. В </w:t>
      </w:r>
      <w:hyperlink w:anchor="P105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практика по получению первичных навыков работы с программным обеспечением;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профилирующая практика;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практика по получению первичных навыков научно-исследовательской работы.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проектная практика;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технологическая практика;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lastRenderedPageBreak/>
        <w:t>эксплуатационная практика;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преддипломная практика;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научно-исследовательская работа.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19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2.6. Организация: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и один или несколько типов производственной практик из перечня, указанного в </w:t>
      </w:r>
      <w:hyperlink w:anchor="P119" w:history="1">
        <w:r>
          <w:rPr>
            <w:color w:val="0000FF"/>
          </w:rPr>
          <w:t>пункте 2.4</w:t>
        </w:r>
      </w:hyperlink>
      <w:r>
        <w:t xml:space="preserve"> ФГОС ВО;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вправе выбрать один или несколько типов учебной и (или) производственной практик из рекомендуемых ПООП (при наличии);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08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подготовка к процедуре защиты и защита выпускной квалификационной работы.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2.8. При разработке программы бакалавриата обучающимся обеспечивается возможность освоения элективных дисциплин (модулей) и факультативных дисциплин (модулей).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а также профессиональных компетенций, установленных ПООП в качестве обязательных (при наличии).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14" w:history="1">
        <w:r>
          <w:rPr>
            <w:color w:val="0000FF"/>
          </w:rPr>
          <w:t>пункте 2.2</w:t>
        </w:r>
      </w:hyperlink>
      <w:r>
        <w:t xml:space="preserve"> ФГОС ВО;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102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Дисциплины (модули) и практики, обеспечивающие формирование универсальных компетенций, могут включаться в обязательную часть программы бакалавриата и в часть, формируемую участниками образовательных отношений.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Объем обязательной части, без учета объема государственной итоговой аттестации, должен составлять не менее 40 процентов общего объема программы бакалавриата.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 xml:space="preserve">2.10. Реализация части (частей) программы бакалавриата и проведение государственной итоговой аттестации, в рамках которой (которых) до обучающихся доводятся сведения ограниченного доступа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</w:t>
      </w:r>
      <w:r>
        <w:lastRenderedPageBreak/>
        <w:t>обучения, дистанционных образовательных технологий.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2.11. Организация должна предоставлять инвалидам и лицам с ОВЗ (по их заявлению) возможность обучения по программе бакалавриата,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97392D" w:rsidRDefault="0097392D">
      <w:pPr>
        <w:pStyle w:val="ConsPlusTitle"/>
        <w:jc w:val="center"/>
      </w:pPr>
      <w:r>
        <w:t>программы бакалавриата</w:t>
      </w: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97392D" w:rsidRDefault="0097392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78"/>
        <w:gridCol w:w="6293"/>
      </w:tblGrid>
      <w:tr w:rsidR="0097392D">
        <w:tc>
          <w:tcPr>
            <w:tcW w:w="2778" w:type="dxa"/>
          </w:tcPr>
          <w:p w:rsidR="0097392D" w:rsidRDefault="0097392D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293" w:type="dxa"/>
          </w:tcPr>
          <w:p w:rsidR="0097392D" w:rsidRDefault="0097392D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97392D">
        <w:tc>
          <w:tcPr>
            <w:tcW w:w="2778" w:type="dxa"/>
            <w:vAlign w:val="center"/>
          </w:tcPr>
          <w:p w:rsidR="0097392D" w:rsidRDefault="0097392D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293" w:type="dxa"/>
            <w:vAlign w:val="bottom"/>
          </w:tcPr>
          <w:p w:rsidR="0097392D" w:rsidRDefault="0097392D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97392D">
        <w:tc>
          <w:tcPr>
            <w:tcW w:w="2778" w:type="dxa"/>
            <w:vAlign w:val="center"/>
          </w:tcPr>
          <w:p w:rsidR="0097392D" w:rsidRDefault="0097392D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293" w:type="dxa"/>
            <w:vAlign w:val="bottom"/>
          </w:tcPr>
          <w:p w:rsidR="0097392D" w:rsidRDefault="0097392D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97392D">
        <w:tc>
          <w:tcPr>
            <w:tcW w:w="2778" w:type="dxa"/>
            <w:vAlign w:val="center"/>
          </w:tcPr>
          <w:p w:rsidR="0097392D" w:rsidRDefault="0097392D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293" w:type="dxa"/>
            <w:vAlign w:val="bottom"/>
          </w:tcPr>
          <w:p w:rsidR="0097392D" w:rsidRDefault="0097392D">
            <w:pPr>
              <w:pStyle w:val="ConsPlusNormal"/>
              <w:jc w:val="both"/>
            </w:pPr>
            <w:r>
              <w:t>УК-3. Способен осуществлять социальное взаимодействие и реализовывать свою роль в команде</w:t>
            </w:r>
          </w:p>
        </w:tc>
      </w:tr>
      <w:tr w:rsidR="0097392D">
        <w:tc>
          <w:tcPr>
            <w:tcW w:w="2778" w:type="dxa"/>
            <w:vAlign w:val="center"/>
          </w:tcPr>
          <w:p w:rsidR="0097392D" w:rsidRDefault="0097392D">
            <w:pPr>
              <w:pStyle w:val="ConsPlusNormal"/>
            </w:pPr>
            <w:r>
              <w:t>Коммуникация</w:t>
            </w:r>
          </w:p>
        </w:tc>
        <w:tc>
          <w:tcPr>
            <w:tcW w:w="6293" w:type="dxa"/>
            <w:vAlign w:val="bottom"/>
          </w:tcPr>
          <w:p w:rsidR="0097392D" w:rsidRDefault="0097392D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</w:tr>
      <w:tr w:rsidR="0097392D">
        <w:tc>
          <w:tcPr>
            <w:tcW w:w="2778" w:type="dxa"/>
            <w:vAlign w:val="center"/>
          </w:tcPr>
          <w:p w:rsidR="0097392D" w:rsidRDefault="0097392D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293" w:type="dxa"/>
            <w:vAlign w:val="bottom"/>
          </w:tcPr>
          <w:p w:rsidR="0097392D" w:rsidRDefault="0097392D">
            <w:pPr>
              <w:pStyle w:val="ConsPlusNormal"/>
              <w:jc w:val="both"/>
            </w:pPr>
            <w:r>
              <w:t>УК-5.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97392D">
        <w:tc>
          <w:tcPr>
            <w:tcW w:w="2778" w:type="dxa"/>
            <w:vMerge w:val="restart"/>
            <w:vAlign w:val="center"/>
          </w:tcPr>
          <w:p w:rsidR="0097392D" w:rsidRDefault="0097392D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293" w:type="dxa"/>
            <w:vAlign w:val="bottom"/>
          </w:tcPr>
          <w:p w:rsidR="0097392D" w:rsidRDefault="0097392D">
            <w:pPr>
              <w:pStyle w:val="ConsPlusNormal"/>
              <w:jc w:val="both"/>
            </w:pPr>
            <w: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97392D">
        <w:tc>
          <w:tcPr>
            <w:tcW w:w="2778" w:type="dxa"/>
            <w:vMerge/>
          </w:tcPr>
          <w:p w:rsidR="0097392D" w:rsidRDefault="0097392D"/>
        </w:tc>
        <w:tc>
          <w:tcPr>
            <w:tcW w:w="6293" w:type="dxa"/>
            <w:vAlign w:val="bottom"/>
          </w:tcPr>
          <w:p w:rsidR="0097392D" w:rsidRDefault="0097392D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97392D">
        <w:tc>
          <w:tcPr>
            <w:tcW w:w="2778" w:type="dxa"/>
            <w:vAlign w:val="center"/>
          </w:tcPr>
          <w:p w:rsidR="0097392D" w:rsidRDefault="0097392D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293" w:type="dxa"/>
            <w:vAlign w:val="bottom"/>
          </w:tcPr>
          <w:p w:rsidR="0097392D" w:rsidRDefault="0097392D">
            <w:pPr>
              <w:pStyle w:val="ConsPlusNormal"/>
              <w:jc w:val="both"/>
            </w:pPr>
            <w:r>
              <w:t>УК-8. Способен создавать и поддерживать безопасные условия жизнедеятельности, в том числе при возникновении чрезвычайных ситуаций</w:t>
            </w:r>
          </w:p>
        </w:tc>
      </w:tr>
    </w:tbl>
    <w:p w:rsidR="0097392D" w:rsidRDefault="0097392D">
      <w:pPr>
        <w:pStyle w:val="ConsPlusNormal"/>
        <w:jc w:val="both"/>
      </w:pPr>
    </w:p>
    <w:p w:rsidR="0097392D" w:rsidRDefault="0097392D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97392D" w:rsidRDefault="0097392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78"/>
        <w:gridCol w:w="6293"/>
      </w:tblGrid>
      <w:tr w:rsidR="0097392D">
        <w:tc>
          <w:tcPr>
            <w:tcW w:w="2778" w:type="dxa"/>
          </w:tcPr>
          <w:p w:rsidR="0097392D" w:rsidRDefault="0097392D">
            <w:pPr>
              <w:pStyle w:val="ConsPlusNormal"/>
              <w:jc w:val="center"/>
            </w:pPr>
            <w:r>
              <w:lastRenderedPageBreak/>
              <w:t>Наименование категории (группы) общепрофессиональных компетенций</w:t>
            </w:r>
          </w:p>
        </w:tc>
        <w:tc>
          <w:tcPr>
            <w:tcW w:w="6293" w:type="dxa"/>
          </w:tcPr>
          <w:p w:rsidR="0097392D" w:rsidRDefault="0097392D">
            <w:pPr>
              <w:pStyle w:val="ConsPlusNormal"/>
              <w:jc w:val="center"/>
            </w:pPr>
            <w:r>
              <w:t>Код и наименование общепрофессиональной компетенции выпускника</w:t>
            </w:r>
          </w:p>
        </w:tc>
      </w:tr>
      <w:tr w:rsidR="0097392D">
        <w:tc>
          <w:tcPr>
            <w:tcW w:w="2778" w:type="dxa"/>
            <w:vAlign w:val="center"/>
          </w:tcPr>
          <w:p w:rsidR="0097392D" w:rsidRDefault="0097392D">
            <w:pPr>
              <w:pStyle w:val="ConsPlusNormal"/>
            </w:pPr>
            <w:r>
              <w:t>Информационная культура</w:t>
            </w:r>
          </w:p>
        </w:tc>
        <w:tc>
          <w:tcPr>
            <w:tcW w:w="6293" w:type="dxa"/>
            <w:vAlign w:val="bottom"/>
          </w:tcPr>
          <w:p w:rsidR="0097392D" w:rsidRDefault="0097392D">
            <w:pPr>
              <w:pStyle w:val="ConsPlusNormal"/>
              <w:jc w:val="both"/>
            </w:pPr>
            <w:r>
              <w:t>ОПК-1. Способен осуществлять поиск, обработку и анализ информации из различных источников и представлять ее в требуемом формате с использованием информационных, компьютерных и сетевых технологий</w:t>
            </w:r>
          </w:p>
        </w:tc>
      </w:tr>
      <w:tr w:rsidR="0097392D">
        <w:tc>
          <w:tcPr>
            <w:tcW w:w="2778" w:type="dxa"/>
            <w:vAlign w:val="bottom"/>
          </w:tcPr>
          <w:p w:rsidR="0097392D" w:rsidRDefault="0097392D">
            <w:pPr>
              <w:pStyle w:val="ConsPlusNormal"/>
            </w:pPr>
            <w:r>
              <w:t>Фундаментальная подготовка</w:t>
            </w:r>
          </w:p>
        </w:tc>
        <w:tc>
          <w:tcPr>
            <w:tcW w:w="6293" w:type="dxa"/>
            <w:vAlign w:val="bottom"/>
          </w:tcPr>
          <w:p w:rsidR="0097392D" w:rsidRDefault="0097392D">
            <w:pPr>
              <w:pStyle w:val="ConsPlusNormal"/>
              <w:jc w:val="both"/>
            </w:pPr>
            <w:r>
              <w:t>ОПК-2. Способен применять соответствующий физико-математический аппарат, методы анализа и моделирования, теоретического и экспериментального исследования при решении профессиональных задач</w:t>
            </w:r>
          </w:p>
        </w:tc>
      </w:tr>
      <w:tr w:rsidR="0097392D">
        <w:tc>
          <w:tcPr>
            <w:tcW w:w="2778" w:type="dxa"/>
            <w:vAlign w:val="center"/>
          </w:tcPr>
          <w:p w:rsidR="0097392D" w:rsidRDefault="0097392D">
            <w:pPr>
              <w:pStyle w:val="ConsPlusNormal"/>
            </w:pPr>
            <w:r>
              <w:t>Теоретическая профессиональная подготовка</w:t>
            </w:r>
          </w:p>
        </w:tc>
        <w:tc>
          <w:tcPr>
            <w:tcW w:w="6293" w:type="dxa"/>
          </w:tcPr>
          <w:p w:rsidR="0097392D" w:rsidRDefault="0097392D">
            <w:pPr>
              <w:pStyle w:val="ConsPlusNormal"/>
              <w:jc w:val="both"/>
            </w:pPr>
            <w:r>
              <w:t>ОПК-3. Способен демонстрировать применение основных способов получения, преобразования, транспорта и использования теплоты в теплотехнических установках и системах</w:t>
            </w:r>
          </w:p>
        </w:tc>
      </w:tr>
      <w:tr w:rsidR="0097392D">
        <w:tc>
          <w:tcPr>
            <w:tcW w:w="2778" w:type="dxa"/>
            <w:vMerge w:val="restart"/>
            <w:vAlign w:val="center"/>
          </w:tcPr>
          <w:p w:rsidR="0097392D" w:rsidRDefault="0097392D">
            <w:pPr>
              <w:pStyle w:val="ConsPlusNormal"/>
            </w:pPr>
            <w:r>
              <w:t>Практическая профессиональная подготовка</w:t>
            </w:r>
          </w:p>
        </w:tc>
        <w:tc>
          <w:tcPr>
            <w:tcW w:w="6293" w:type="dxa"/>
            <w:vAlign w:val="bottom"/>
          </w:tcPr>
          <w:p w:rsidR="0097392D" w:rsidRDefault="0097392D">
            <w:pPr>
              <w:pStyle w:val="ConsPlusNormal"/>
              <w:jc w:val="both"/>
            </w:pPr>
            <w:r>
              <w:t>ОПК-4. Способен учитывать свойства конструкционных материалов в теплотехнических расчетах с учетом динамических и тепловых нагрузок</w:t>
            </w:r>
          </w:p>
        </w:tc>
      </w:tr>
      <w:tr w:rsidR="0097392D">
        <w:tc>
          <w:tcPr>
            <w:tcW w:w="2778" w:type="dxa"/>
            <w:vMerge/>
          </w:tcPr>
          <w:p w:rsidR="0097392D" w:rsidRDefault="0097392D"/>
        </w:tc>
        <w:tc>
          <w:tcPr>
            <w:tcW w:w="6293" w:type="dxa"/>
          </w:tcPr>
          <w:p w:rsidR="0097392D" w:rsidRDefault="0097392D">
            <w:pPr>
              <w:pStyle w:val="ConsPlusNormal"/>
              <w:jc w:val="both"/>
            </w:pPr>
            <w:r>
              <w:t>ОПК-5. Способен проводить измерения электрических и неэлектрических величин на объектах теплоэнергетики и теплотехники</w:t>
            </w:r>
          </w:p>
        </w:tc>
      </w:tr>
    </w:tbl>
    <w:p w:rsidR="0097392D" w:rsidRDefault="0097392D">
      <w:pPr>
        <w:pStyle w:val="ConsPlusNormal"/>
        <w:jc w:val="both"/>
      </w:pPr>
    </w:p>
    <w:p w:rsidR="0097392D" w:rsidRDefault="0097392D">
      <w:pPr>
        <w:pStyle w:val="ConsPlusNormal"/>
        <w:ind w:firstLine="540"/>
        <w:jc w:val="both"/>
      </w:pPr>
      <w:r>
        <w:t>3.4. Профессиональные компетенции, устанавливаемые программой бакалавриата, формируются на основе профессиональных стандартов, соответствующих профессиональной деятельности выпускников (при наличии), а также, при необходимости,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 (далее - иные требования, предъявляемые к выпускникам).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Профессиональные компетенции могут быть установлены ПООП в качестве обязательных и (или) рекомендуемых (далее соответственно - обязательные профессиональные компетенции, рекомендуемые профессиональные компетенции).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3.5. При определении профессиональных компетенций, устанавливаемых программой бакалавриата, Организация: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включает в программу бакалавриата все обязательные профессиональные компетенции (при наличии);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вправе включить в программу бакалавриата одну или несколько рекомендуемых профессиональных компетенций (при наличии);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 xml:space="preserve">включает определяемые самостоятельно одну или несколько профессиональных компетенций, исходя из направленности (профиля) программы бакалавриата, на основе профессиональных стандартов, соответствующих профессиональной деятельности выпускников (при наличии), а также, при необходимости, на основе анализа иных требований, предъявляемых к выпускникам (Организация вправе не включать профессиональные компетенции, определяемые самостоятельно, при наличии обязательных профессиональных компетенций, а </w:t>
      </w:r>
      <w:r>
        <w:lastRenderedPageBreak/>
        <w:t>также в случае включения в программу бакалавриата рекомендуемых профессиональных компетенций).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74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&lt;4&gt; (при наличии соответствующих профессиональных стандартов).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7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Normal"/>
        <w:ind w:firstLine="540"/>
        <w:jc w:val="both"/>
      </w:pPr>
      <w:r>
        <w:t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&lt;5&gt; и требований раздела "Требования к образованию и обучению". ОТФ может быть выделена полностью или частично.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8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Normal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65" w:history="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76" w:history="1">
        <w:r>
          <w:rPr>
            <w:color w:val="0000FF"/>
          </w:rPr>
          <w:t>пунктом 1.12</w:t>
        </w:r>
      </w:hyperlink>
      <w:r>
        <w:t xml:space="preserve"> ФГОС ВО.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компетенций: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универсальных, общепрофессиональных и, при наличии, обязательных профессиональных компетенций - в соответствии с индикаторами достижения компетенций, установленными ПООП;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рекомендуемых профессиональных компетенций и самостоятельно установленных профессиональных компетенций (при наличии) - самостоятельно.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3.8. Организация самостоятельно планирует результаты обучения по дисциплинам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обучения по дисциплинам (модулям) и практикам должна обеспечивать формирование у выпускника всех компетенций, установленных </w:t>
      </w:r>
      <w:r>
        <w:lastRenderedPageBreak/>
        <w:t>программой бакалавриата.</w:t>
      </w: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Title"/>
        <w:jc w:val="center"/>
        <w:outlineLvl w:val="1"/>
      </w:pPr>
      <w:r>
        <w:t>IV. Требования к условиям реализации</w:t>
      </w:r>
    </w:p>
    <w:p w:rsidR="0097392D" w:rsidRDefault="0097392D">
      <w:pPr>
        <w:pStyle w:val="ConsPlusTitle"/>
        <w:jc w:val="center"/>
      </w:pPr>
      <w:r>
        <w:t>программы бакалавриата</w:t>
      </w: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Normal"/>
        <w:ind w:firstLine="540"/>
        <w:jc w:val="both"/>
      </w:pPr>
      <w:r>
        <w:t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102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08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&lt;6&gt;.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lastRenderedPageBreak/>
        <w:t xml:space="preserve">&lt;6&gt; Федеральный </w:t>
      </w:r>
      <w:hyperlink r:id="rId19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 N 30, ст. 4223, ст. 4243; N 48, ст. 6645; 2015, N 1, ст. 84; N 27, ст. 3979; N 29, ст. 4389, ст. 4390; 2016, N 26, ст. 3877; N 28, ст. 4558; N 52, ст. 7491; 2017, N 18, ст. 2664; N 24, ст. 3478; N 25, ст. 3596; N 27, ст. 3953; N 31, ст. 4825, ст. 4827; N 48, ст. 7051), Федеральный </w:t>
      </w:r>
      <w:hyperlink r:id="rId20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2011, N 23, ст. 3263; N 31, ст. 4701; 2013, N 14, ст. 1651; N 30, ст. 4038; N 51, ст. 6683; 2014, N 23, ст. 2927; N 30, ст. 4217, ст. 4243; 2016, N 27, ст. 4164; 2017, N 9, ст. 1276; N 27, ст. 3945; N 31, ст. 4772).</w:t>
      </w: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 xml:space="preserve">4.4.1. Реализация программы бакалавриата обеспечивается педагогическими работниками </w:t>
      </w:r>
      <w:r>
        <w:lastRenderedPageBreak/>
        <w:t>Организации, а также лицами, привлекаемыми Организацией к реализации программы бакалавриата на иных условиях.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4.4.4. 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 не менее 3 лет).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4.4.5. 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образования и науки Российской Федерации &lt;7&gt;.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 xml:space="preserve">&lt;7&gt; </w:t>
      </w:r>
      <w:hyperlink r:id="rId21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2016, N 24, ст. 3525; N 42, ст. 5926; N 46, ст. 6468; 2017, N 38, ст. 5636; N 51, ст. 7812).</w:t>
      </w: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Title"/>
        <w:ind w:firstLine="540"/>
        <w:jc w:val="both"/>
        <w:outlineLvl w:val="2"/>
      </w:pPr>
      <w:r>
        <w:t>4.6.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4.6.1. Качество образовательной деятельности и подготовки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 xml:space="preserve"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</w:t>
      </w:r>
      <w:r>
        <w:lastRenderedPageBreak/>
        <w:t>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 с учетом соответствующей ПООП.</w:t>
      </w:r>
    </w:p>
    <w:p w:rsidR="0097392D" w:rsidRDefault="0097392D">
      <w:pPr>
        <w:pStyle w:val="ConsPlusNormal"/>
        <w:spacing w:before="220"/>
        <w:ind w:firstLine="540"/>
        <w:jc w:val="both"/>
      </w:pPr>
      <w:r>
        <w:t>4.6.4.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Normal"/>
        <w:jc w:val="right"/>
        <w:outlineLvl w:val="1"/>
      </w:pPr>
      <w:r>
        <w:t>Приложение</w:t>
      </w:r>
    </w:p>
    <w:p w:rsidR="0097392D" w:rsidRDefault="0097392D">
      <w:pPr>
        <w:pStyle w:val="ConsPlusNormal"/>
        <w:jc w:val="right"/>
      </w:pPr>
      <w:r>
        <w:t>к федеральному государственному</w:t>
      </w:r>
    </w:p>
    <w:p w:rsidR="0097392D" w:rsidRDefault="0097392D">
      <w:pPr>
        <w:pStyle w:val="ConsPlusNormal"/>
        <w:jc w:val="right"/>
      </w:pPr>
      <w:r>
        <w:t>образовательному стандарту высшего</w:t>
      </w:r>
    </w:p>
    <w:p w:rsidR="0097392D" w:rsidRDefault="0097392D">
      <w:pPr>
        <w:pStyle w:val="ConsPlusNormal"/>
        <w:jc w:val="right"/>
      </w:pPr>
      <w:r>
        <w:t>образования - бакалавриат по направлению</w:t>
      </w:r>
    </w:p>
    <w:p w:rsidR="0097392D" w:rsidRDefault="0097392D">
      <w:pPr>
        <w:pStyle w:val="ConsPlusNormal"/>
        <w:jc w:val="right"/>
      </w:pPr>
      <w:r>
        <w:t>подготовки 13.03.01 Теплоэнергетика</w:t>
      </w:r>
    </w:p>
    <w:p w:rsidR="0097392D" w:rsidRDefault="0097392D">
      <w:pPr>
        <w:pStyle w:val="ConsPlusNormal"/>
        <w:jc w:val="right"/>
      </w:pPr>
      <w:r>
        <w:t>и теплотехника, утвержденному приказом</w:t>
      </w:r>
    </w:p>
    <w:p w:rsidR="0097392D" w:rsidRDefault="0097392D">
      <w:pPr>
        <w:pStyle w:val="ConsPlusNormal"/>
        <w:jc w:val="right"/>
      </w:pPr>
      <w:r>
        <w:t>Министерства образования и науки</w:t>
      </w:r>
    </w:p>
    <w:p w:rsidR="0097392D" w:rsidRDefault="0097392D">
      <w:pPr>
        <w:pStyle w:val="ConsPlusNormal"/>
        <w:jc w:val="right"/>
      </w:pPr>
      <w:r>
        <w:t>Российской Федерации</w:t>
      </w:r>
    </w:p>
    <w:p w:rsidR="0097392D" w:rsidRDefault="0097392D">
      <w:pPr>
        <w:pStyle w:val="ConsPlusNormal"/>
        <w:jc w:val="right"/>
      </w:pPr>
      <w:r>
        <w:t>от 28 февраля 2018 г. N 143</w:t>
      </w: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Title"/>
        <w:jc w:val="center"/>
      </w:pPr>
      <w:bookmarkStart w:id="10" w:name="P274"/>
      <w:bookmarkEnd w:id="10"/>
      <w:r>
        <w:t>ПЕРЕЧЕНЬ</w:t>
      </w:r>
    </w:p>
    <w:p w:rsidR="0097392D" w:rsidRDefault="0097392D">
      <w:pPr>
        <w:pStyle w:val="ConsPlusTitle"/>
        <w:jc w:val="center"/>
      </w:pPr>
      <w:r>
        <w:t>ПРОФЕССИОНАЛЬНЫХ СТАНДАРТОВ, СООТВЕТСТВУЮЩИХ</w:t>
      </w:r>
    </w:p>
    <w:p w:rsidR="0097392D" w:rsidRDefault="0097392D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97392D" w:rsidRDefault="0097392D">
      <w:pPr>
        <w:pStyle w:val="ConsPlusTitle"/>
        <w:jc w:val="center"/>
      </w:pPr>
      <w:r>
        <w:t>ПРОГРАММУ БАКАЛАВРИАТА ПО НАПРАВЛЕНИЮ ПОДГОТОВКИ</w:t>
      </w:r>
    </w:p>
    <w:p w:rsidR="0097392D" w:rsidRDefault="0097392D">
      <w:pPr>
        <w:pStyle w:val="ConsPlusTitle"/>
        <w:jc w:val="center"/>
      </w:pPr>
      <w:r>
        <w:t>13.03.01 ТЕПЛОЭНЕРГЕТИКА И ТЕПЛОТЕХНИКА</w:t>
      </w:r>
    </w:p>
    <w:p w:rsidR="0097392D" w:rsidRDefault="0097392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154"/>
        <w:gridCol w:w="6350"/>
      </w:tblGrid>
      <w:tr w:rsidR="0097392D">
        <w:tc>
          <w:tcPr>
            <w:tcW w:w="567" w:type="dxa"/>
          </w:tcPr>
          <w:p w:rsidR="0097392D" w:rsidRDefault="0097392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54" w:type="dxa"/>
          </w:tcPr>
          <w:p w:rsidR="0097392D" w:rsidRDefault="0097392D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350" w:type="dxa"/>
          </w:tcPr>
          <w:p w:rsidR="0097392D" w:rsidRDefault="0097392D">
            <w:pPr>
              <w:pStyle w:val="ConsPlusNormal"/>
              <w:jc w:val="center"/>
            </w:pPr>
            <w:r>
              <w:t>Наименование области профессиональной деятельности.</w:t>
            </w:r>
          </w:p>
          <w:p w:rsidR="0097392D" w:rsidRDefault="0097392D">
            <w:pPr>
              <w:pStyle w:val="ConsPlusNormal"/>
              <w:jc w:val="center"/>
            </w:pPr>
            <w:r>
              <w:t>Наименование профессионального стандарта</w:t>
            </w:r>
          </w:p>
        </w:tc>
      </w:tr>
      <w:tr w:rsidR="0097392D">
        <w:tc>
          <w:tcPr>
            <w:tcW w:w="9071" w:type="dxa"/>
            <w:gridSpan w:val="3"/>
            <w:vAlign w:val="center"/>
          </w:tcPr>
          <w:p w:rsidR="0097392D" w:rsidRDefault="0097392D">
            <w:pPr>
              <w:pStyle w:val="ConsPlusNormal"/>
              <w:jc w:val="center"/>
              <w:outlineLvl w:val="2"/>
            </w:pPr>
            <w:r>
              <w:t>16 Строительство и жилищно-коммунальное хозяйство</w:t>
            </w:r>
          </w:p>
        </w:tc>
      </w:tr>
      <w:tr w:rsidR="0097392D">
        <w:tc>
          <w:tcPr>
            <w:tcW w:w="567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154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16.005</w:t>
            </w:r>
          </w:p>
        </w:tc>
        <w:tc>
          <w:tcPr>
            <w:tcW w:w="6350" w:type="dxa"/>
            <w:vAlign w:val="bottom"/>
          </w:tcPr>
          <w:p w:rsidR="0097392D" w:rsidRDefault="0097392D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котлов, работающих на твердом топливе", утвержденный приказом Министерства труда и социальной защиты Российской Федерации от 7 апреля 2014 г. N 192н (зарегистрирован Министерством юстиции Российской Федерации 15 мая 2014 г., регистрационный N 32278), с изменением, внесенным приказом </w:t>
            </w:r>
            <w:r>
              <w:lastRenderedPageBreak/>
              <w:t>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97392D">
        <w:tc>
          <w:tcPr>
            <w:tcW w:w="567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154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16.012</w:t>
            </w:r>
          </w:p>
        </w:tc>
        <w:tc>
          <w:tcPr>
            <w:tcW w:w="6350" w:type="dxa"/>
            <w:vAlign w:val="bottom"/>
          </w:tcPr>
          <w:p w:rsidR="0097392D" w:rsidRDefault="0097392D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котлов на газообразном, жидком топливе и электронагреве", утвержденный приказом Министерства труда и социальной защиты Российской Федерации от 11 апреля 2014 г. N 237н (зарегистрирован Министерством юстиции Российской Федерации 21 мая 2014 г., регистрационный N 32374),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97392D">
        <w:tc>
          <w:tcPr>
            <w:tcW w:w="567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154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16.014</w:t>
            </w:r>
          </w:p>
        </w:tc>
        <w:tc>
          <w:tcPr>
            <w:tcW w:w="6350" w:type="dxa"/>
          </w:tcPr>
          <w:p w:rsidR="0097392D" w:rsidRDefault="0097392D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трубопроводов и оборудования тепловых сетей", утвержденный приказом Министерства труда и социальной защиты Российской Федерации от 11 апреля 2014 г. N 246н (зарегистрирован Министерством юстиции Российской Федерации 27 мая 2014 г., регистрационный N 32444),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97392D">
        <w:tc>
          <w:tcPr>
            <w:tcW w:w="567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154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16.063</w:t>
            </w:r>
          </w:p>
        </w:tc>
        <w:tc>
          <w:tcPr>
            <w:tcW w:w="6350" w:type="dxa"/>
            <w:vAlign w:val="bottom"/>
          </w:tcPr>
          <w:p w:rsidR="0097392D" w:rsidRDefault="0097392D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химическому анализу воды в системах водоснабжения, водоотведения, теплоснабжения", утвержденный приказом Министерства труда и социальной защиты Российской Федерации от 15 сентября 2015 г. N 640н (зарегистрирован Министерством юстиции Российской Федерации 1 октября 2015 г., регистрационный N 39084)</w:t>
            </w:r>
          </w:p>
        </w:tc>
      </w:tr>
      <w:tr w:rsidR="0097392D">
        <w:tc>
          <w:tcPr>
            <w:tcW w:w="567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154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16.064</w:t>
            </w:r>
          </w:p>
        </w:tc>
        <w:tc>
          <w:tcPr>
            <w:tcW w:w="6350" w:type="dxa"/>
            <w:vAlign w:val="bottom"/>
          </w:tcPr>
          <w:p w:rsidR="0097392D" w:rsidRDefault="0097392D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"Инженер-проектировщик тепловых сетей", утвержденный приказом Министерства труда и социальной защиты Российской Федерации от 21 декабря 2015 г. N 1083н (зарегистрирован Министерством юстиции Российской Федерации 25 января 2016 г., регистрационный N 40748)</w:t>
            </w:r>
          </w:p>
        </w:tc>
      </w:tr>
      <w:tr w:rsidR="0097392D">
        <w:tc>
          <w:tcPr>
            <w:tcW w:w="567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154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16.065</w:t>
            </w:r>
          </w:p>
        </w:tc>
        <w:tc>
          <w:tcPr>
            <w:tcW w:w="6350" w:type="dxa"/>
            <w:vAlign w:val="bottom"/>
          </w:tcPr>
          <w:p w:rsidR="0097392D" w:rsidRDefault="0097392D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"Инженер-проектировщик технологических решений котельных, центральных тепловых пунктов и малых теплоэлектроцентралей", утвержденный приказом Министерства труда и социальной защиты Российской Федерации от 21 декабря 2015 г. N 1082н (зарегистрирован Министерством юстиции Российской Федерации 21 января 2016 г., регистрационный N 40687)</w:t>
            </w:r>
          </w:p>
        </w:tc>
      </w:tr>
      <w:tr w:rsidR="0097392D">
        <w:tc>
          <w:tcPr>
            <w:tcW w:w="9071" w:type="dxa"/>
            <w:gridSpan w:val="3"/>
            <w:vAlign w:val="center"/>
          </w:tcPr>
          <w:p w:rsidR="0097392D" w:rsidRDefault="0097392D">
            <w:pPr>
              <w:pStyle w:val="ConsPlusNormal"/>
              <w:jc w:val="center"/>
              <w:outlineLvl w:val="2"/>
            </w:pPr>
            <w:r>
              <w:t>19 Добыча, переработка, транспортировка нефти и газа</w:t>
            </w:r>
          </w:p>
        </w:tc>
      </w:tr>
      <w:tr w:rsidR="0097392D">
        <w:tc>
          <w:tcPr>
            <w:tcW w:w="567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154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19.008</w:t>
            </w:r>
          </w:p>
        </w:tc>
        <w:tc>
          <w:tcPr>
            <w:tcW w:w="6350" w:type="dxa"/>
            <w:vAlign w:val="bottom"/>
          </w:tcPr>
          <w:p w:rsidR="0097392D" w:rsidRDefault="0097392D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диспетчерско-технологическому управлению нефтегазовой отрасли" утвержденный приказом Министерства труда и социальной защиты Российской Федерации от 26 декабря 2014 г. N 1185н </w:t>
            </w:r>
            <w:r>
              <w:lastRenderedPageBreak/>
              <w:t>(зарегистрирован Министерством юстиции Российской Федерации 5 февраля 2015 г., регистрационный N 35887)</w:t>
            </w:r>
          </w:p>
        </w:tc>
      </w:tr>
      <w:tr w:rsidR="0097392D">
        <w:tc>
          <w:tcPr>
            <w:tcW w:w="567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2154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19.011</w:t>
            </w:r>
          </w:p>
        </w:tc>
        <w:tc>
          <w:tcPr>
            <w:tcW w:w="6350" w:type="dxa"/>
            <w:vAlign w:val="bottom"/>
          </w:tcPr>
          <w:p w:rsidR="0097392D" w:rsidRDefault="0097392D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управлению балансами и поставками газа", утвержденный приказом Министерства труда и социальной защиты Российской Федерации от 25 декабря 2014 г. N 1153н (зарегистрирован Министерством юстиции Российской Федерации 22 января 2015 г., регистрационный N 35642)</w:t>
            </w:r>
          </w:p>
        </w:tc>
      </w:tr>
      <w:tr w:rsidR="0097392D">
        <w:tc>
          <w:tcPr>
            <w:tcW w:w="567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154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19.012</w:t>
            </w:r>
          </w:p>
        </w:tc>
        <w:tc>
          <w:tcPr>
            <w:tcW w:w="6350" w:type="dxa"/>
          </w:tcPr>
          <w:p w:rsidR="0097392D" w:rsidRDefault="0097392D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оперативно-диспетчерскому управлению нефтегазовой отрасли", утвержденный приказом Министерства труда и социальной защиты Российской Федерации от 26 декабря 2014 г. N 1177н (зарегистрирован Министерством юстиции Российской Федерации 16 февраля 2015 г., регистрационный N 36026)</w:t>
            </w:r>
          </w:p>
        </w:tc>
      </w:tr>
      <w:tr w:rsidR="0097392D">
        <w:tc>
          <w:tcPr>
            <w:tcW w:w="9071" w:type="dxa"/>
            <w:gridSpan w:val="3"/>
            <w:vAlign w:val="center"/>
          </w:tcPr>
          <w:p w:rsidR="0097392D" w:rsidRDefault="0097392D">
            <w:pPr>
              <w:pStyle w:val="ConsPlusNormal"/>
              <w:jc w:val="center"/>
              <w:outlineLvl w:val="2"/>
            </w:pPr>
            <w:r>
              <w:t>20 Электроэнергетика</w:t>
            </w:r>
          </w:p>
        </w:tc>
      </w:tr>
      <w:tr w:rsidR="0097392D">
        <w:tc>
          <w:tcPr>
            <w:tcW w:w="567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154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20.001</w:t>
            </w:r>
          </w:p>
        </w:tc>
        <w:tc>
          <w:tcPr>
            <w:tcW w:w="6350" w:type="dxa"/>
            <w:vAlign w:val="bottom"/>
          </w:tcPr>
          <w:p w:rsidR="0097392D" w:rsidRDefault="0097392D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оперативному управлению объектами тепловой электростанции", утвержденный приказом Министерства труда и социальной защиты Российской Федерации от 15 декабря 2014 г. N 1038н (зарегистрирован Министерством юстиции Российской Федерации 23 января 2015 г., регистрационный N 35654)</w:t>
            </w:r>
          </w:p>
        </w:tc>
      </w:tr>
      <w:tr w:rsidR="0097392D">
        <w:tc>
          <w:tcPr>
            <w:tcW w:w="567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154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20.012</w:t>
            </w:r>
          </w:p>
        </w:tc>
        <w:tc>
          <w:tcPr>
            <w:tcW w:w="6350" w:type="dxa"/>
            <w:vAlign w:val="bottom"/>
          </w:tcPr>
          <w:p w:rsidR="0097392D" w:rsidRDefault="0097392D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организации эксплуатации электротехнического оборудования тепловой электростанции", утвержденный приказом Министерства труда и социальной защиты Российской Федерации от 6 июля 2015 г. N 428н (зарегистрирован Министерством юстиции Российской Федерации 29 июля 2015 г., регистрационный N 38254)</w:t>
            </w:r>
          </w:p>
        </w:tc>
      </w:tr>
      <w:tr w:rsidR="0097392D">
        <w:tc>
          <w:tcPr>
            <w:tcW w:w="567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154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20.014</w:t>
            </w:r>
          </w:p>
        </w:tc>
        <w:tc>
          <w:tcPr>
            <w:tcW w:w="6350" w:type="dxa"/>
            <w:vAlign w:val="bottom"/>
          </w:tcPr>
          <w:p w:rsidR="0097392D" w:rsidRDefault="0097392D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организации эксплуатации тепломеханического оборудования тепловой электростанции", утвержденный приказом Министерства труда и социальной защиты Российской Федерации от 8 сентября 2015 г. N 607н (зарегистрирован Министерством юстиции Российской Федерации 7 октября 2015 г., регистрационный N 39215)</w:t>
            </w:r>
          </w:p>
        </w:tc>
      </w:tr>
      <w:tr w:rsidR="0097392D">
        <w:tc>
          <w:tcPr>
            <w:tcW w:w="567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154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20.022</w:t>
            </w:r>
          </w:p>
        </w:tc>
        <w:tc>
          <w:tcPr>
            <w:tcW w:w="6350" w:type="dxa"/>
            <w:vAlign w:val="bottom"/>
          </w:tcPr>
          <w:p w:rsidR="0097392D" w:rsidRDefault="0097392D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оперативному управлению тепловыми сетями", утвержденный приказом Министерства труда и социальной защиты Российской Федерации от 28 декабря 2015 г. N 1162н (зарегистрирован Министерством юстиции Российской Федерации 28 января 2016 г., регистрационный N 40860)</w:t>
            </w:r>
          </w:p>
        </w:tc>
      </w:tr>
      <w:tr w:rsidR="0097392D">
        <w:tc>
          <w:tcPr>
            <w:tcW w:w="567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154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20.023</w:t>
            </w:r>
          </w:p>
        </w:tc>
        <w:tc>
          <w:tcPr>
            <w:tcW w:w="6350" w:type="dxa"/>
            <w:vAlign w:val="bottom"/>
          </w:tcPr>
          <w:p w:rsidR="0097392D" w:rsidRDefault="0097392D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расчету режимов тепловых сетей", утвержденный приказом Министерства труда и социальной защиты Российской Федерации от 21 декабря 2015 г. N 1072н (зарегистрирован Министерством юстиции Российской Федерации 25 января 2016 г., регистрационный N 40769)</w:t>
            </w:r>
          </w:p>
        </w:tc>
      </w:tr>
      <w:tr w:rsidR="0097392D">
        <w:tc>
          <w:tcPr>
            <w:tcW w:w="567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154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20.024</w:t>
            </w:r>
          </w:p>
        </w:tc>
        <w:tc>
          <w:tcPr>
            <w:tcW w:w="6350" w:type="dxa"/>
            <w:vAlign w:val="bottom"/>
          </w:tcPr>
          <w:p w:rsidR="0097392D" w:rsidRDefault="0097392D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ремонту оборудования, трубопроводов и арматуры тепловых сетей", </w:t>
            </w:r>
            <w:r>
              <w:lastRenderedPageBreak/>
              <w:t>утвержденный приказом Министерства труда и социальной защиты Российской Федерации от 21 декабря 2015 г. N 1069н (зарегистрирован Министерством юстиции Российской Федерации 22 января 2016 г., регистрационный N 40713)</w:t>
            </w:r>
          </w:p>
        </w:tc>
      </w:tr>
      <w:tr w:rsidR="0097392D">
        <w:tc>
          <w:tcPr>
            <w:tcW w:w="567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2154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20.025</w:t>
            </w:r>
          </w:p>
        </w:tc>
        <w:tc>
          <w:tcPr>
            <w:tcW w:w="6350" w:type="dxa"/>
          </w:tcPr>
          <w:p w:rsidR="0097392D" w:rsidRDefault="0097392D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эксплуатации оборудования, трубопроводов и арматуры тепловых сетей", утвержденный приказом Министерства труда и социальной защиты Российской Федерации от 28 декабря 2015 г. N 1164н (зарегистрирован Министерством юстиции Российской Федерации 28 января 2016 г., регистрационный N 40839)</w:t>
            </w:r>
          </w:p>
        </w:tc>
      </w:tr>
      <w:tr w:rsidR="0097392D">
        <w:tc>
          <w:tcPr>
            <w:tcW w:w="9071" w:type="dxa"/>
            <w:gridSpan w:val="3"/>
            <w:vAlign w:val="center"/>
          </w:tcPr>
          <w:p w:rsidR="0097392D" w:rsidRDefault="0097392D">
            <w:pPr>
              <w:pStyle w:val="ConsPlusNormal"/>
              <w:jc w:val="center"/>
              <w:outlineLvl w:val="2"/>
            </w:pPr>
            <w:r>
              <w:t>28 Производство машин и оборудования</w:t>
            </w:r>
          </w:p>
        </w:tc>
      </w:tr>
      <w:tr w:rsidR="0097392D">
        <w:tc>
          <w:tcPr>
            <w:tcW w:w="567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154" w:type="dxa"/>
            <w:vAlign w:val="center"/>
          </w:tcPr>
          <w:p w:rsidR="0097392D" w:rsidRDefault="0097392D">
            <w:pPr>
              <w:pStyle w:val="ConsPlusNormal"/>
              <w:jc w:val="center"/>
            </w:pPr>
            <w:r>
              <w:t>28.004</w:t>
            </w:r>
          </w:p>
        </w:tc>
        <w:tc>
          <w:tcPr>
            <w:tcW w:w="6350" w:type="dxa"/>
          </w:tcPr>
          <w:p w:rsidR="0097392D" w:rsidRDefault="0097392D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"Инженер-проектировщик установок для утилизации и обезвреживания медицинских и биологических отходов", утвержденный приказом Министерства труда и социальной защиты Российской Федерации от 24 декабря 2015 г. N 1148н (зарегистрирован Министерством юстиции Российской Федерации 28 января 2016 г., регистрационный N 40842)</w:t>
            </w:r>
          </w:p>
        </w:tc>
      </w:tr>
    </w:tbl>
    <w:p w:rsidR="0097392D" w:rsidRDefault="0097392D">
      <w:pPr>
        <w:pStyle w:val="ConsPlusNormal"/>
        <w:jc w:val="both"/>
      </w:pPr>
    </w:p>
    <w:p w:rsidR="0097392D" w:rsidRDefault="0097392D">
      <w:pPr>
        <w:pStyle w:val="ConsPlusNormal"/>
        <w:jc w:val="both"/>
      </w:pPr>
    </w:p>
    <w:p w:rsidR="0097392D" w:rsidRDefault="0097392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2D2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7392D"/>
    <w:rsid w:val="00006982"/>
    <w:rsid w:val="000156F2"/>
    <w:rsid w:val="002B6388"/>
    <w:rsid w:val="002D733B"/>
    <w:rsid w:val="003B6048"/>
    <w:rsid w:val="00474B04"/>
    <w:rsid w:val="005C1637"/>
    <w:rsid w:val="00616777"/>
    <w:rsid w:val="008418C4"/>
    <w:rsid w:val="0097392D"/>
    <w:rsid w:val="00990267"/>
    <w:rsid w:val="009A5B44"/>
    <w:rsid w:val="009E28CE"/>
    <w:rsid w:val="00A475FD"/>
    <w:rsid w:val="00B93046"/>
    <w:rsid w:val="00BA075A"/>
    <w:rsid w:val="00D601FC"/>
    <w:rsid w:val="00DC41E0"/>
    <w:rsid w:val="00ED09FE"/>
    <w:rsid w:val="00ED100D"/>
    <w:rsid w:val="00ED4DB6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39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739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39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AEE8F22A4C539B5FA6FA479F7634E179EB6F75DEA3E217C992F16B9685A897C513BCE5668964957e9y4J" TargetMode="External"/><Relationship Id="rId18" Type="http://schemas.openxmlformats.org/officeDocument/2006/relationships/hyperlink" Target="consultantplus://offline/ref=BAEE8F22A4C539B5FA6FA479F7634E179DB3F553EF3E217C992F16B968e5yAJ" TargetMode="External"/><Relationship Id="rId26" Type="http://schemas.openxmlformats.org/officeDocument/2006/relationships/hyperlink" Target="consultantplus://offline/ref=BAEE8F22A4C539B5FA6FA479F7634E179DBEF05EE838217C992F16B9685A897C513BCE566896495Fe9yBJ" TargetMode="External"/><Relationship Id="rId39" Type="http://schemas.openxmlformats.org/officeDocument/2006/relationships/fontTable" Target="fontTable.xml"/><Relationship Id="rId21" Type="http://schemas.openxmlformats.org/officeDocument/2006/relationships/hyperlink" Target="consultantplus://offline/ref=BAEE8F22A4C539B5FA6FA479F7634E179EB0FB58E039217C992F16B9685A897C513BCE566896405Be9y5J" TargetMode="External"/><Relationship Id="rId34" Type="http://schemas.openxmlformats.org/officeDocument/2006/relationships/hyperlink" Target="consultantplus://offline/ref=BAEE8F22A4C539B5FA6FA479F7634E179DBEF052EB3E217C992F16B9685A897C513BCE566896495Fe9yBJ" TargetMode="External"/><Relationship Id="rId42" Type="http://schemas.openxmlformats.org/officeDocument/2006/relationships/customXml" Target="../customXml/item2.xml"/><Relationship Id="rId7" Type="http://schemas.openxmlformats.org/officeDocument/2006/relationships/hyperlink" Target="consultantplus://offline/ref=BAEE8F22A4C539B5FA6FA479F7634E179DBFFB59EC3F217C992F16B9685A897C513BCE566896495Ee9y6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AEE8F22A4C539B5FA6FA479F7634E179EB6F75DEA3E217C992F16B9685A897C513BCE5668964957e9y2J" TargetMode="External"/><Relationship Id="rId20" Type="http://schemas.openxmlformats.org/officeDocument/2006/relationships/hyperlink" Target="consultantplus://offline/ref=BAEE8F22A4C539B5FA6FA479F7634E179EB6F75DEA3E217C992F16B9685A897C513BCE566896495Fe9y4J" TargetMode="External"/><Relationship Id="rId29" Type="http://schemas.openxmlformats.org/officeDocument/2006/relationships/hyperlink" Target="consultantplus://offline/ref=BAEE8F22A4C539B5FA6FA479F7634E179DBFF553E939217C992F16B9685A897C513BCE566896495Fe9yBJ" TargetMode="External"/><Relationship Id="rId41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AEE8F22A4C539B5FA6FA479F7634E179DBFF458E139217C992F16B9685A897C513BCE566896495Fe9yBJ" TargetMode="External"/><Relationship Id="rId11" Type="http://schemas.openxmlformats.org/officeDocument/2006/relationships/hyperlink" Target="consultantplus://offline/ref=BAEE8F22A4C539B5FA6FA479F7634E179DBEF05FE03D217C992F16B9685A897C513BCE566896495Fe9yBJ" TargetMode="External"/><Relationship Id="rId24" Type="http://schemas.openxmlformats.org/officeDocument/2006/relationships/hyperlink" Target="consultantplus://offline/ref=BAEE8F22A4C539B5FA6FA479F7634E179EB6F75DEA3E217C992F16B9685A897C513BCE566896485Fe9y6J" TargetMode="External"/><Relationship Id="rId32" Type="http://schemas.openxmlformats.org/officeDocument/2006/relationships/hyperlink" Target="consultantplus://offline/ref=BAEE8F22A4C539B5FA6FA479F7634E179EB5F25EEC3A217C992F16B968e5yAJ" TargetMode="External"/><Relationship Id="rId37" Type="http://schemas.openxmlformats.org/officeDocument/2006/relationships/hyperlink" Target="consultantplus://offline/ref=BAEE8F22A4C539B5FA6FA479F7634E179DB0F75FED3B217C992F16B9685A897C513BCE566896495Fe9yBJ" TargetMode="External"/><Relationship Id="rId40" Type="http://schemas.openxmlformats.org/officeDocument/2006/relationships/theme" Target="theme/theme1.xml"/><Relationship Id="rId5" Type="http://schemas.openxmlformats.org/officeDocument/2006/relationships/hyperlink" Target="consultantplus://offline/ref=BAEE8F22A4C539B5FA6FA479F7634E179EBFF45CE936217C992F16B9685A897C513BCE566896495Be9y0J" TargetMode="External"/><Relationship Id="rId15" Type="http://schemas.openxmlformats.org/officeDocument/2006/relationships/hyperlink" Target="consultantplus://offline/ref=BAEE8F22A4C539B5FA6FA479F7634E179EB6F75DEA3E217C992F16B9685A897C513BCE566896495Ae9y2J" TargetMode="External"/><Relationship Id="rId23" Type="http://schemas.openxmlformats.org/officeDocument/2006/relationships/hyperlink" Target="consultantplus://offline/ref=BAEE8F22A4C539B5FA6FA479F7634E179EB6F25FEE36217C992F16B9685A897C513BCE566896495Fe9yBJ" TargetMode="External"/><Relationship Id="rId28" Type="http://schemas.openxmlformats.org/officeDocument/2006/relationships/hyperlink" Target="consultantplus://offline/ref=BAEE8F22A4C539B5FA6FA479F7634E179DBFF053ED39217C992F16B9685A897C513BCE566896495Fe9yBJ" TargetMode="External"/><Relationship Id="rId36" Type="http://schemas.openxmlformats.org/officeDocument/2006/relationships/hyperlink" Target="consultantplus://offline/ref=BAEE8F22A4C539B5FA6FA479F7634E179DBEF052EA3B217C992F16B9685A897C513BCE566896495Fe9yBJ" TargetMode="External"/><Relationship Id="rId10" Type="http://schemas.openxmlformats.org/officeDocument/2006/relationships/hyperlink" Target="consultantplus://offline/ref=BAEE8F22A4C539B5FA6FA479F7634E179EBEF55CED3D217C992F16B9685A897C513BCE5668964959e9y3J" TargetMode="External"/><Relationship Id="rId19" Type="http://schemas.openxmlformats.org/officeDocument/2006/relationships/hyperlink" Target="consultantplus://offline/ref=BAEE8F22A4C539B5FA6FA479F7634E179EB6F75DEA3E217C992F16B9685A897C513BCE5668964956e9y4J" TargetMode="External"/><Relationship Id="rId31" Type="http://schemas.openxmlformats.org/officeDocument/2006/relationships/hyperlink" Target="consultantplus://offline/ref=BAEE8F22A4C539B5FA6FA479F7634E179EB6F25FE03D217C992F16B9685A897C513BCE566896495Fe9yBJ" TargetMode="External"/><Relationship Id="rId4" Type="http://schemas.openxmlformats.org/officeDocument/2006/relationships/hyperlink" Target="consultantplus://offline/ref=BAEE8F22A4C539B5FA6FA479F7634E179DB4F05CEC37217C992F16B9685A897C513BCE566896495Fe9yBJ" TargetMode="External"/><Relationship Id="rId9" Type="http://schemas.openxmlformats.org/officeDocument/2006/relationships/hyperlink" Target="consultantplus://offline/ref=BAEE8F22A4C539B5FA6FA479F7634E179DBEF059EB3A217C992F16B9685A897C513BCE566896495Fe9yBJ" TargetMode="External"/><Relationship Id="rId14" Type="http://schemas.openxmlformats.org/officeDocument/2006/relationships/hyperlink" Target="consultantplus://offline/ref=BAEE8F22A4C539B5FA6FA479F7634E179EB6F75DEA3E217C992F16B9685A897C513BCE566896495Be9y5J" TargetMode="External"/><Relationship Id="rId22" Type="http://schemas.openxmlformats.org/officeDocument/2006/relationships/hyperlink" Target="consultantplus://offline/ref=BAEE8F22A4C539B5FA6FA479F7634E179EBEF55FED3B217C992F16B968e5yAJ" TargetMode="External"/><Relationship Id="rId27" Type="http://schemas.openxmlformats.org/officeDocument/2006/relationships/hyperlink" Target="consultantplus://offline/ref=BAEE8F22A4C539B5FA6FA479F7634E179DB4FB5DEC39217C992F16B9685A897C513BCE566896495Fe9yBJ" TargetMode="External"/><Relationship Id="rId30" Type="http://schemas.openxmlformats.org/officeDocument/2006/relationships/hyperlink" Target="http://www.consultant.ru" TargetMode="External"/><Relationship Id="rId35" Type="http://schemas.openxmlformats.org/officeDocument/2006/relationships/hyperlink" Target="consultantplus://offline/ref=BAEE8F22A4C539B5FA6FA479F7634E179EBEF15CEF37217C992F16B9685A897C513BCE5668964B5Be9yBJ" TargetMode="External"/><Relationship Id="rId43" Type="http://schemas.openxmlformats.org/officeDocument/2006/relationships/customXml" Target="../customXml/item3.xml"/><Relationship Id="rId8" Type="http://schemas.openxmlformats.org/officeDocument/2006/relationships/hyperlink" Target="consultantplus://offline/ref=BAEE8F22A4C539B5FA6FA479F7634E179EB6F75DEA3E217C992F16B9685A897C513BCE5668964957e9yAJ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AEE8F22A4C539B5FA6FA479F7634E179EB6F25FEE38217C992F16B9685A897C513BCE566896495Fe9yBJ" TargetMode="External"/><Relationship Id="rId17" Type="http://schemas.openxmlformats.org/officeDocument/2006/relationships/hyperlink" Target="consultantplus://offline/ref=BAEE8F22A4C539B5FA6FA479F7634E179DBEF058EF3F217C992F16B9685A897C513BCE566896495Fe9yBJ" TargetMode="External"/><Relationship Id="rId25" Type="http://schemas.openxmlformats.org/officeDocument/2006/relationships/hyperlink" Target="consultantplus://offline/ref=BAEE8F22A4C539B5FA6FA479F7634E179DB4F65AEC3B217C992F16B9685A897C513BCE566896495Fe9yBJ" TargetMode="External"/><Relationship Id="rId33" Type="http://schemas.openxmlformats.org/officeDocument/2006/relationships/hyperlink" Target="consultantplus://offline/ref=BAEE8F22A4C539B5FA6FA479F7634E179DBEF059EB3A217C992F16B9685A897C513BCE566896495Fe9yBJ" TargetMode="External"/><Relationship Id="rId38" Type="http://schemas.openxmlformats.org/officeDocument/2006/relationships/hyperlink" Target="consultantplus://offline/ref=BAEE8F22A4C539B5FA6FA479F7634E179EBEF15CEF37217C992F16B9685A897C513BCE5668964B59e9y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CCB6A6C9-7172-452F-A3F6-CCB0682411A8}"/>
</file>

<file path=customXml/itemProps2.xml><?xml version="1.0" encoding="utf-8"?>
<ds:datastoreItem xmlns:ds="http://schemas.openxmlformats.org/officeDocument/2006/customXml" ds:itemID="{D1B32527-8D51-450A-9BF0-133922E5EE2E}"/>
</file>

<file path=customXml/itemProps3.xml><?xml version="1.0" encoding="utf-8"?>
<ds:datastoreItem xmlns:ds="http://schemas.openxmlformats.org/officeDocument/2006/customXml" ds:itemID="{69826268-D9A5-46E4-8DC0-9D475540C3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6723</Words>
  <Characters>38325</Characters>
  <Application>Microsoft Office Word</Application>
  <DocSecurity>0</DocSecurity>
  <Lines>319</Lines>
  <Paragraphs>89</Paragraphs>
  <ScaleCrop>false</ScaleCrop>
  <Company/>
  <LinksUpToDate>false</LinksUpToDate>
  <CharactersWithSpaces>44959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2018-05-17T09:50:00Z</dcterms:created>
  <dcterms:modified xsi:type="dcterms:W3CDTF">2018-05-17T09:50:00Z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