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4" w:rsidRDefault="00676C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C24" w:rsidRDefault="00676C24">
      <w:pPr>
        <w:pStyle w:val="ConsPlusNormal"/>
        <w:jc w:val="both"/>
        <w:outlineLvl w:val="0"/>
      </w:pPr>
    </w:p>
    <w:p w:rsidR="00676C24" w:rsidRDefault="00676C24">
      <w:pPr>
        <w:pStyle w:val="ConsPlusNormal"/>
        <w:outlineLvl w:val="0"/>
      </w:pPr>
      <w:r>
        <w:t>Зарегистрировано в Минюсте России 10 октября 2017 г. N 48494</w:t>
      </w:r>
    </w:p>
    <w:p w:rsidR="00676C24" w:rsidRDefault="00676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76C24" w:rsidRDefault="00676C24">
      <w:pPr>
        <w:pStyle w:val="ConsPlusTitle"/>
        <w:jc w:val="both"/>
      </w:pPr>
    </w:p>
    <w:p w:rsidR="00676C24" w:rsidRDefault="00676C24">
      <w:pPr>
        <w:pStyle w:val="ConsPlusTitle"/>
        <w:jc w:val="center"/>
      </w:pPr>
      <w:r>
        <w:t>ПРИКАЗ</w:t>
      </w:r>
    </w:p>
    <w:p w:rsidR="00676C24" w:rsidRDefault="00676C24">
      <w:pPr>
        <w:pStyle w:val="ConsPlusTitle"/>
        <w:jc w:val="center"/>
      </w:pPr>
      <w:r>
        <w:t>от 19 сентября 2017 г. N 927</w:t>
      </w:r>
    </w:p>
    <w:p w:rsidR="00676C24" w:rsidRDefault="00676C24">
      <w:pPr>
        <w:pStyle w:val="ConsPlusTitle"/>
        <w:jc w:val="both"/>
      </w:pPr>
    </w:p>
    <w:p w:rsidR="00676C24" w:rsidRDefault="00676C24">
      <w:pPr>
        <w:pStyle w:val="ConsPlusTitle"/>
        <w:jc w:val="center"/>
      </w:pPr>
      <w:r>
        <w:t>ОБ УТВЕРЖДЕНИИ</w:t>
      </w:r>
    </w:p>
    <w:p w:rsidR="00676C24" w:rsidRDefault="00676C2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6C24" w:rsidRDefault="00676C2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76C24" w:rsidRDefault="00676C24">
      <w:pPr>
        <w:pStyle w:val="ConsPlusTitle"/>
        <w:jc w:val="center"/>
      </w:pPr>
      <w:r>
        <w:t>11.03.04 ЭЛЕКТРОНИКА И НАНОЭЛЕКТРОНИКА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11.03.04 Электроника и наноэлектроника (далее - стандарт).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11.03.04 Электроника и наноэлектроника (уровень бакалавриата), утвержденным приказом Министерства образования и науки Российской Федерации от 12 марта 2015 г. N 218 (зарегистрирован Министерством юстиции Российской Федерации 7 апреля 2015 г., регистрационный N 36765), прекращается 31 декабря 2018 года.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right"/>
      </w:pPr>
      <w:r>
        <w:t>Министр</w:t>
      </w:r>
    </w:p>
    <w:p w:rsidR="00676C24" w:rsidRDefault="00676C24">
      <w:pPr>
        <w:pStyle w:val="ConsPlusNormal"/>
        <w:jc w:val="right"/>
      </w:pPr>
      <w:r>
        <w:t>О.Ю.ВАСИЛЬЕВА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right"/>
        <w:outlineLvl w:val="0"/>
      </w:pPr>
      <w:r>
        <w:t>Приложение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right"/>
      </w:pPr>
      <w:r>
        <w:t>Утвержден</w:t>
      </w:r>
    </w:p>
    <w:p w:rsidR="00676C24" w:rsidRDefault="00676C24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676C24" w:rsidRDefault="00676C24">
      <w:pPr>
        <w:pStyle w:val="ConsPlusNormal"/>
        <w:jc w:val="right"/>
      </w:pPr>
      <w:r>
        <w:t>и науки Российской Федерации</w:t>
      </w:r>
    </w:p>
    <w:p w:rsidR="00676C24" w:rsidRDefault="00676C24">
      <w:pPr>
        <w:pStyle w:val="ConsPlusNormal"/>
        <w:jc w:val="right"/>
      </w:pPr>
      <w:r>
        <w:t>от 19 сентября 2017 г. N 927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76C24" w:rsidRDefault="00676C2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76C24" w:rsidRDefault="00676C24">
      <w:pPr>
        <w:pStyle w:val="ConsPlusTitle"/>
        <w:jc w:val="center"/>
      </w:pPr>
      <w:r>
        <w:t>11.03.04 ЭЛЕКТРОНИКА И НАНОЭЛЕКТРОНИКА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  <w:outlineLvl w:val="1"/>
      </w:pPr>
      <w:r>
        <w:t>I. Общие положения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11.03.04 Электроника и наноэлектроника (далее соответственно - программа бакалавриата, направление подготовки).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</w:t>
      </w:r>
      <w:r>
        <w:lastRenderedPageBreak/>
        <w:t>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6C24" w:rsidRDefault="00676C2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76C24" w:rsidRDefault="00676C2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проектирования, разработки, монтажа и эксплуатации электронных устройств ракетно-космической промышленности);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lastRenderedPageBreak/>
        <w:t>29 Производство электрооборудования, электронного и оптического оборудования (в сфере проектирования, технологии и производства систем в корпусе и микро- и наноразмерных электромеханических систем);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эксплуатации электронных средств).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6C24" w:rsidRDefault="00676C24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76C24" w:rsidRDefault="00676C24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76C24" w:rsidRDefault="00676C24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76C24" w:rsidRDefault="00676C24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76C24" w:rsidRDefault="00676C24">
      <w:pPr>
        <w:pStyle w:val="ConsPlusTitle"/>
        <w:jc w:val="both"/>
      </w:pPr>
    </w:p>
    <w:p w:rsidR="00676C24" w:rsidRDefault="00676C24">
      <w:pPr>
        <w:pStyle w:val="ConsPlusNormal"/>
        <w:jc w:val="right"/>
      </w:pPr>
      <w:r>
        <w:lastRenderedPageBreak/>
        <w:t>Таблица</w:t>
      </w:r>
    </w:p>
    <w:p w:rsidR="00676C24" w:rsidRDefault="00676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71"/>
        <w:gridCol w:w="3609"/>
      </w:tblGrid>
      <w:tr w:rsidR="00676C24">
        <w:tc>
          <w:tcPr>
            <w:tcW w:w="5462" w:type="dxa"/>
            <w:gridSpan w:val="2"/>
          </w:tcPr>
          <w:p w:rsidR="00676C24" w:rsidRDefault="00676C2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676C24" w:rsidRDefault="00676C2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76C24">
        <w:tc>
          <w:tcPr>
            <w:tcW w:w="1191" w:type="dxa"/>
          </w:tcPr>
          <w:p w:rsidR="00676C24" w:rsidRDefault="00676C24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271" w:type="dxa"/>
          </w:tcPr>
          <w:p w:rsidR="00676C24" w:rsidRDefault="00676C2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676C24" w:rsidRDefault="00676C24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76C24">
        <w:tc>
          <w:tcPr>
            <w:tcW w:w="1191" w:type="dxa"/>
          </w:tcPr>
          <w:p w:rsidR="00676C24" w:rsidRDefault="00676C24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271" w:type="dxa"/>
          </w:tcPr>
          <w:p w:rsidR="00676C24" w:rsidRDefault="00676C24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676C24" w:rsidRDefault="00676C2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76C24">
        <w:tc>
          <w:tcPr>
            <w:tcW w:w="1191" w:type="dxa"/>
          </w:tcPr>
          <w:p w:rsidR="00676C24" w:rsidRDefault="00676C24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271" w:type="dxa"/>
          </w:tcPr>
          <w:p w:rsidR="00676C24" w:rsidRDefault="00676C2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676C24" w:rsidRDefault="00676C2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76C24">
        <w:tc>
          <w:tcPr>
            <w:tcW w:w="5462" w:type="dxa"/>
            <w:gridSpan w:val="2"/>
          </w:tcPr>
          <w:p w:rsidR="00676C24" w:rsidRDefault="00676C2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676C24" w:rsidRDefault="00676C24">
            <w:pPr>
              <w:pStyle w:val="ConsPlusNormal"/>
              <w:jc w:val="center"/>
            </w:pPr>
            <w:r>
              <w:t>240</w:t>
            </w:r>
          </w:p>
        </w:tc>
      </w:tr>
    </w:tbl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76C24" w:rsidRDefault="00676C24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бакалавриата.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76C24" w:rsidRDefault="00676C24">
      <w:pPr>
        <w:pStyle w:val="ConsPlusTitle"/>
        <w:jc w:val="center"/>
      </w:pPr>
      <w:r>
        <w:t>программы бакалавриата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76C24" w:rsidRDefault="00676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676C24">
        <w:tc>
          <w:tcPr>
            <w:tcW w:w="2721" w:type="dxa"/>
          </w:tcPr>
          <w:p w:rsidR="00676C24" w:rsidRDefault="00676C24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  <w:jc w:val="both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6C24">
        <w:tc>
          <w:tcPr>
            <w:tcW w:w="2721" w:type="dxa"/>
          </w:tcPr>
          <w:p w:rsidR="00676C24" w:rsidRDefault="00676C24">
            <w:pPr>
              <w:pStyle w:val="ConsPlusNormal"/>
              <w:jc w:val="both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  <w:jc w:val="both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76C24">
        <w:tc>
          <w:tcPr>
            <w:tcW w:w="2721" w:type="dxa"/>
            <w:vMerge w:val="restart"/>
            <w:vAlign w:val="center"/>
          </w:tcPr>
          <w:p w:rsidR="00676C24" w:rsidRDefault="00676C24">
            <w:pPr>
              <w:pStyle w:val="ConsPlusNormal"/>
              <w:jc w:val="both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76C24">
        <w:tc>
          <w:tcPr>
            <w:tcW w:w="2721" w:type="dxa"/>
            <w:vMerge/>
          </w:tcPr>
          <w:p w:rsidR="00676C24" w:rsidRDefault="00676C24"/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76C24" w:rsidRDefault="00676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676C24">
        <w:tc>
          <w:tcPr>
            <w:tcW w:w="2721" w:type="dxa"/>
          </w:tcPr>
          <w:p w:rsidR="00676C24" w:rsidRDefault="00676C2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</w:pPr>
            <w:r>
              <w:t>Научное мышление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 xml:space="preserve">ОПК-3. 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</w:t>
            </w:r>
            <w:r>
              <w:lastRenderedPageBreak/>
              <w:t>при этом основные требования информационной безопасности</w:t>
            </w:r>
          </w:p>
        </w:tc>
      </w:tr>
      <w:tr w:rsidR="00676C24">
        <w:tc>
          <w:tcPr>
            <w:tcW w:w="2721" w:type="dxa"/>
            <w:vAlign w:val="center"/>
          </w:tcPr>
          <w:p w:rsidR="00676C24" w:rsidRDefault="00676C24">
            <w:pPr>
              <w:pStyle w:val="ConsPlusNormal"/>
            </w:pPr>
            <w:r>
              <w:lastRenderedPageBreak/>
              <w:t>Компьютерная грамотность</w:t>
            </w:r>
          </w:p>
        </w:tc>
        <w:tc>
          <w:tcPr>
            <w:tcW w:w="6350" w:type="dxa"/>
          </w:tcPr>
          <w:p w:rsidR="00676C24" w:rsidRDefault="00676C24">
            <w:pPr>
              <w:pStyle w:val="ConsPlusNormal"/>
              <w:jc w:val="both"/>
            </w:pPr>
            <w:r>
              <w:t>ОПК-4. Способен применять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</w:t>
            </w:r>
          </w:p>
        </w:tc>
      </w:tr>
    </w:tbl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76C24" w:rsidRDefault="00676C24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</w:t>
      </w:r>
      <w:r>
        <w:lastRenderedPageBreak/>
        <w:t>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76C24" w:rsidRDefault="00676C24">
      <w:pPr>
        <w:pStyle w:val="ConsPlusNormal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76C24" w:rsidRDefault="00676C24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76C24" w:rsidRDefault="00676C24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76C24" w:rsidRDefault="00676C24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676C24" w:rsidRDefault="00676C2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right"/>
        <w:outlineLvl w:val="1"/>
      </w:pPr>
      <w:r>
        <w:t>Приложение</w:t>
      </w:r>
    </w:p>
    <w:p w:rsidR="00676C24" w:rsidRDefault="00676C24">
      <w:pPr>
        <w:pStyle w:val="ConsPlusNormal"/>
        <w:jc w:val="right"/>
      </w:pPr>
      <w:r>
        <w:lastRenderedPageBreak/>
        <w:t>к федеральному государственному</w:t>
      </w:r>
    </w:p>
    <w:p w:rsidR="00676C24" w:rsidRDefault="00676C24">
      <w:pPr>
        <w:pStyle w:val="ConsPlusNormal"/>
        <w:jc w:val="right"/>
      </w:pPr>
      <w:r>
        <w:t>образовательному стандарту высшего</w:t>
      </w:r>
    </w:p>
    <w:p w:rsidR="00676C24" w:rsidRDefault="00676C24">
      <w:pPr>
        <w:pStyle w:val="ConsPlusNormal"/>
        <w:jc w:val="right"/>
      </w:pPr>
      <w:r>
        <w:t>образования - бакалавриат по направлению</w:t>
      </w:r>
    </w:p>
    <w:p w:rsidR="00676C24" w:rsidRDefault="00676C24">
      <w:pPr>
        <w:pStyle w:val="ConsPlusNormal"/>
        <w:jc w:val="right"/>
      </w:pPr>
      <w:r>
        <w:t>подготовки 11.03.04 Электроника</w:t>
      </w:r>
    </w:p>
    <w:p w:rsidR="00676C24" w:rsidRDefault="00676C24">
      <w:pPr>
        <w:pStyle w:val="ConsPlusNormal"/>
        <w:jc w:val="right"/>
      </w:pPr>
      <w:r>
        <w:t>и наноэлектроника, утвержденному приказом</w:t>
      </w:r>
    </w:p>
    <w:p w:rsidR="00676C24" w:rsidRDefault="00676C24">
      <w:pPr>
        <w:pStyle w:val="ConsPlusNormal"/>
        <w:jc w:val="right"/>
      </w:pPr>
      <w:r>
        <w:t>Министерства образования и науки</w:t>
      </w:r>
    </w:p>
    <w:p w:rsidR="00676C24" w:rsidRDefault="00676C24">
      <w:pPr>
        <w:pStyle w:val="ConsPlusNormal"/>
        <w:jc w:val="right"/>
      </w:pPr>
      <w:r>
        <w:t>Российской Федерации</w:t>
      </w:r>
    </w:p>
    <w:p w:rsidR="00676C24" w:rsidRDefault="00676C24">
      <w:pPr>
        <w:pStyle w:val="ConsPlusNormal"/>
        <w:jc w:val="right"/>
      </w:pPr>
      <w:r>
        <w:t>от 19 сентября 2017 г. N 927</w:t>
      </w: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Title"/>
        <w:jc w:val="center"/>
      </w:pPr>
      <w:bookmarkStart w:id="10" w:name="P262"/>
      <w:bookmarkEnd w:id="10"/>
      <w:r>
        <w:t>ПЕРЕЧЕНЬ</w:t>
      </w:r>
    </w:p>
    <w:p w:rsidR="00676C24" w:rsidRDefault="00676C24">
      <w:pPr>
        <w:pStyle w:val="ConsPlusTitle"/>
        <w:jc w:val="center"/>
      </w:pPr>
      <w:r>
        <w:t>ПРОФЕССИОНАЛЬНЫХ СТАНДАРТОВ, СООТВЕТСТВУЮЩИХ</w:t>
      </w:r>
    </w:p>
    <w:p w:rsidR="00676C24" w:rsidRDefault="00676C2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76C24" w:rsidRDefault="00676C24">
      <w:pPr>
        <w:pStyle w:val="ConsPlusTitle"/>
        <w:jc w:val="center"/>
      </w:pPr>
      <w:r>
        <w:t>ПРОГРАММУ БАКАЛАВРИАТА ПО НАПРАВЛЕНИЮ ПОДГОТОВКИ</w:t>
      </w:r>
    </w:p>
    <w:p w:rsidR="00676C24" w:rsidRDefault="00676C24">
      <w:pPr>
        <w:pStyle w:val="ConsPlusTitle"/>
        <w:jc w:val="center"/>
      </w:pPr>
      <w:r>
        <w:t>11.03.04 ЭЛЕКТРОНИКА И НАНОЭЛЕКТРОНИКА</w:t>
      </w:r>
    </w:p>
    <w:p w:rsidR="00676C24" w:rsidRDefault="00676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6180"/>
      </w:tblGrid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76C24">
        <w:tc>
          <w:tcPr>
            <w:tcW w:w="9071" w:type="dxa"/>
            <w:gridSpan w:val="3"/>
          </w:tcPr>
          <w:p w:rsidR="00676C24" w:rsidRDefault="00676C24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25.033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и созданию квантово-оптических систем для решения задач навигации, связи и контроля космического пространства", утвержденный приказом Министерства труда и социальной защиты Российской Федерации от 2 декабря 2015 г. N 956н (зарегистрирован Министерством юстиции Российской Федерации 31 декабря 2015 г., регистрационный N 40484)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25.036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электронике бортовых 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676C24">
        <w:tc>
          <w:tcPr>
            <w:tcW w:w="9071" w:type="dxa"/>
            <w:gridSpan w:val="3"/>
          </w:tcPr>
          <w:p w:rsidR="00676C24" w:rsidRDefault="00676C24">
            <w:pPr>
              <w:pStyle w:val="ConsPlusNormal"/>
              <w:jc w:val="center"/>
              <w:outlineLvl w:val="2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29.001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обслуживанию чистых производственных помещений для микро- и наноэлектронных производств", утвержденный приказом Министерства труда и социальной защиты Российской Федерации от 7 сентября 2015 г. N 599н (зарегистрирован Министерством юстиции Российской Федерации 7 октября 2015 г., регистрационный N 39171)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29.002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технологических процессов производства приборов квантовой электроники и фотоники", утвержденный приказом Министерства труда и социальной защиты Российской Федерации от 7 сентября 2015 г. N 598н (зарегистрирован Министерством юстиции Российской Федерации 21 сентября 2015 г., регистрационный N 38941)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29.005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систем в корпусе", утвержденный приказом Министерства труда и социальной защиты Российской Федерации от 19 сентября 2016 г. N 528н (зарегистрирован Министерством юстиции Российской Федерации 30 сентября 2016 г., регистрационный N 43887)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29.006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систем в корпусе", утвержденный приказом Министерства труда и социальной защиты Российской Федерации от 15 сентября 2016 г. N 519н (зарегистрирован Министерством юстиции Российской Федерации 27 сентября 2016 г., регистрационный N 43832)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29.007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521н (зарегистрирован Министерством юстиции Российской Федерации 27 сентября 2016 г., регистрационный N 43835)</w:t>
            </w:r>
          </w:p>
        </w:tc>
      </w:tr>
      <w:tr w:rsidR="00676C24">
        <w:tc>
          <w:tcPr>
            <w:tcW w:w="510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vAlign w:val="center"/>
          </w:tcPr>
          <w:p w:rsidR="00676C24" w:rsidRDefault="00676C24">
            <w:pPr>
              <w:pStyle w:val="ConsPlusNormal"/>
              <w:jc w:val="center"/>
            </w:pPr>
            <w:r>
              <w:t>29.008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520н (зарегистрирован Министерством юстиции Российской Федерации 27 сентября 2016 г., регистрационный N 43833)</w:t>
            </w:r>
          </w:p>
        </w:tc>
      </w:tr>
      <w:tr w:rsidR="00676C24">
        <w:tc>
          <w:tcPr>
            <w:tcW w:w="9071" w:type="dxa"/>
            <w:gridSpan w:val="3"/>
            <w:vAlign w:val="center"/>
          </w:tcPr>
          <w:p w:rsidR="00676C24" w:rsidRDefault="00676C24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40.006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наноразмерных полупроводниковых приборов и интегральных схем", утвержденный приказом Министерства труда и социальной защиты Российской Федерации от 3 февраля 2014 г. N 71н (зарегистрирован Министерством юстиции Российской Федерации 20 марта 2014 г., регистрационный N 31668),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40.007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наногетероструктурных СВЧ-монолитных интегральных схем", утвержденный приказом Министерства труда и социальной защиты Российской Федерации от 3 февраля 2014 г. N 69н (зарегистрирован Министерством юстиции Российской Федерации 20 марта 2014 г., регистрационный N 31666),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</w:t>
            </w:r>
            <w:r>
              <w:lastRenderedPageBreak/>
              <w:t>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40.016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проектирования и сопровождения интегральных схем и систем на кристалле", утвержденный приказом Министерства труда и социальной защиты Российской Федерации от 11 апреля 2014 г. N 241н (зарегистрирован Министерством юстиции Российской Федерации 21 мая 2014 г., регистрационный N 32373),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40.019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функциональной верификации и разработке тестов функционального контроля наноразмерных интегральных схем", утвержденный приказом Министерства труда и социальной защиты Российской Федерации от 11 апреля 2014 г. N 235н (зарегистрирован Министерством юстиции Российской Федерации 20 мая 2014 г., регистрационный N 32347),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40.035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аналоговых сложнофункциональных блоков", утвержденный приказом Министерства труда и социальной защиты Российской Федерации от 10 июля 2014 г. N 457н (зарегистрирован Министерством юстиции Российской Федерации 21 августа 2014 г., регистрационный N 33756),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40.037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технологии производства приборов квантовой электроники и фотоники", утвержденный приказом Министерства труда и социальной защиты Российской Федерации от 10 июля 2014 г. N 446н (зарегистрирован Министерством юстиции Российской Федерации 4 сентября 2014 г., регистрационный N 33974),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40.040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разработки цифровых библиотек стандартных ячеек и сложнофункциональных блоков", утвержденный приказом </w:t>
            </w:r>
            <w:r>
              <w:lastRenderedPageBreak/>
              <w:t>Министерства труда и социальной защиты Российской Федерации от 10 июля 2014 г. N 456н (зарегистрирован Министерством юстиции Российской Федерации 18 августа 2014 г., регистрационный N 33630),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40.045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фотошаблонов для производства наносистем (включая наносенсорику и интегральные схемы)", утвержденный приказом Министерства труда и социальной защиты Российской Федерации от 10 июля 2014 г. N 455н (зарегистрирован Министерством юстиции Российской Федерации 18 августа 2014 г., регистрационный N 33629),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40.058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производству изделий микроэлектроники", утвержденный приказом Министерства труда и социальной защиты Российской Федерации от 31 октября 2014 г. N 859н (зарегистрирован Министерством юстиции Российской Федерации 24 ноября 2014 г., регистрационный N 34860),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6C24">
        <w:tc>
          <w:tcPr>
            <w:tcW w:w="510" w:type="dxa"/>
          </w:tcPr>
          <w:p w:rsidR="00676C24" w:rsidRDefault="00676C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676C24" w:rsidRDefault="00676C24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180" w:type="dxa"/>
          </w:tcPr>
          <w:p w:rsidR="00676C24" w:rsidRDefault="00676C2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</w:tbl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jc w:val="both"/>
      </w:pPr>
    </w:p>
    <w:p w:rsidR="00676C24" w:rsidRDefault="00676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F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76C24"/>
    <w:rsid w:val="00006982"/>
    <w:rsid w:val="000156F2"/>
    <w:rsid w:val="002D733B"/>
    <w:rsid w:val="003B6048"/>
    <w:rsid w:val="00474B04"/>
    <w:rsid w:val="005C1637"/>
    <w:rsid w:val="00616777"/>
    <w:rsid w:val="00676C24"/>
    <w:rsid w:val="008418C4"/>
    <w:rsid w:val="00990267"/>
    <w:rsid w:val="009A5B44"/>
    <w:rsid w:val="009E28CE"/>
    <w:rsid w:val="00AB434D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0E55A708E581FFBCA9B717233AC41659A09AAFC3903C916C0DDF6D2i268E" TargetMode="External"/><Relationship Id="rId18" Type="http://schemas.openxmlformats.org/officeDocument/2006/relationships/hyperlink" Target="consultantplus://offline/ref=AE30E55A708E581FFBCA9B717233AC4166900EADFF3403C916C0DDF6D2284E49903240468D3A42F0i866E" TargetMode="External"/><Relationship Id="rId26" Type="http://schemas.openxmlformats.org/officeDocument/2006/relationships/hyperlink" Target="consultantplus://offline/ref=AE30E55A708E581FFBCA9B717233AC41659909ABF03D03C916C0DDF6D2284E49903240468D3A42F0i866E" TargetMode="External"/><Relationship Id="rId21" Type="http://schemas.openxmlformats.org/officeDocument/2006/relationships/hyperlink" Target="consultantplus://offline/ref=AE30E55A708E581FFBCA9B717233AC4165980DAAFA3D03C916C0DDF6D2284E49903240468D3A42F0i866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E30E55A708E581FFBCA9B717233AC41669F00AEF13A03C916C0DDF6D2284E49903240468D3A42F1i86BE" TargetMode="External"/><Relationship Id="rId12" Type="http://schemas.openxmlformats.org/officeDocument/2006/relationships/hyperlink" Target="consultantplus://offline/ref=AE30E55A708E581FFBCA9B717233AC4165900BAAFD3F03C916C0DDF6D2i268E" TargetMode="External"/><Relationship Id="rId17" Type="http://schemas.openxmlformats.org/officeDocument/2006/relationships/hyperlink" Target="consultantplus://offline/ref=AE30E55A708E581FFBCA9B717233AC4166900FACF13E03C916C0DDF6D2284E49903240468D3A42F0i866E" TargetMode="External"/><Relationship Id="rId25" Type="http://schemas.openxmlformats.org/officeDocument/2006/relationships/hyperlink" Target="consultantplus://offline/ref=AE30E55A708E581FFBCA9B717233AC41659909ABFF3503C916C0DDF6D2284E49903240468D3A42F0i866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0E55A708E581FFBCA9B717233AC4166910AA6FA3403C916C0DDF6D2284E49903240468D3A42F0i866E" TargetMode="External"/><Relationship Id="rId20" Type="http://schemas.openxmlformats.org/officeDocument/2006/relationships/hyperlink" Target="consultantplus://offline/ref=AE30E55A708E581FFBCA9B717233AC4165980DABF93C03C916C0DDF6D2284E49903240468D3A42F0i866E" TargetMode="External"/><Relationship Id="rId29" Type="http://schemas.openxmlformats.org/officeDocument/2006/relationships/hyperlink" Target="consultantplus://offline/ref=AE30E55A708E581FFBCA9B717233AC41659909AAFE3D03C916C0DDF6D2284E49903240468D3A42F0i86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0E55A708E581FFBCA9B717233AC41659908ADF93903C916C0DDF6D2284E49903240468D3A42F4i86DE" TargetMode="External"/><Relationship Id="rId11" Type="http://schemas.openxmlformats.org/officeDocument/2006/relationships/hyperlink" Target="consultantplus://offline/ref=AE30E55A708E581FFBCA9B717233AC41669C0EA7FF3D03C916C0DDF6D2i268E" TargetMode="External"/><Relationship Id="rId24" Type="http://schemas.openxmlformats.org/officeDocument/2006/relationships/hyperlink" Target="consultantplus://offline/ref=AE30E55A708E581FFBCA9B717233AC41659909A9FB3503C916C0DDF6D2284E49903240468D3A42F0i866E" TargetMode="External"/><Relationship Id="rId32" Type="http://schemas.openxmlformats.org/officeDocument/2006/relationships/hyperlink" Target="consultantplus://offline/ref=AE30E55A708E581FFBCA9B717233AC4166900EA9FE3803C916C0DDF6D2284E49903240468D3A42F0i866E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AE30E55A708E581FFBCA9B717233AC41659900AEF03903C916C0DDF6D2284E49903240468D3A42F6i86EE" TargetMode="External"/><Relationship Id="rId15" Type="http://schemas.openxmlformats.org/officeDocument/2006/relationships/hyperlink" Target="consultantplus://offline/ref=AE30E55A708E581FFBCA9B717233AC4166910AA9F93C03C916C0DDF6D2284E49903240468D3A42F0i866E" TargetMode="External"/><Relationship Id="rId23" Type="http://schemas.openxmlformats.org/officeDocument/2006/relationships/hyperlink" Target="consultantplus://offline/ref=AE30E55A708E581FFBCA9B717233AC41659909A9FA3B03C916C0DDF6D2284E49903240468D3A42F0i866E" TargetMode="External"/><Relationship Id="rId28" Type="http://schemas.openxmlformats.org/officeDocument/2006/relationships/hyperlink" Target="consultantplus://offline/ref=AE30E55A708E581FFBCA9B717233AC41659909ABFB3F03C916C0DDF6D2284E49903240468D3A42F0i866E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AE30E55A708E581FFBCA9B717233AC4165990CA9FA3D03C916C0DDF6D2284E49903240468D3A42F0i869E" TargetMode="External"/><Relationship Id="rId19" Type="http://schemas.openxmlformats.org/officeDocument/2006/relationships/hyperlink" Target="consultantplus://offline/ref=AE30E55A708E581FFBCA9B717233AC4165980DABF13903C916C0DDF6D2284E49903240468D3A42F0i866E" TargetMode="External"/><Relationship Id="rId31" Type="http://schemas.openxmlformats.org/officeDocument/2006/relationships/hyperlink" Target="consultantplus://offline/ref=AE30E55A708E581FFBCA9B717233AC41659909A8FC3C03C916C0DDF6D2284E49903240468D3A42F1i86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0E55A708E581FFBCA9B717233AC4165990CA9FA3D03C916C0DDF6D2284E49903240468D3A42F4i868E" TargetMode="External"/><Relationship Id="rId14" Type="http://schemas.openxmlformats.org/officeDocument/2006/relationships/hyperlink" Target="consultantplus://offline/ref=AE30E55A708E581FFBCA9B717233AC41659F00AEFF3903C916C0DDF6D2284E49903240468D3A4BF4i868E" TargetMode="External"/><Relationship Id="rId22" Type="http://schemas.openxmlformats.org/officeDocument/2006/relationships/hyperlink" Target="consultantplus://offline/ref=AE30E55A708E581FFBCA9B717233AC4165980DAAF93A03C916C0DDF6D2284E49903240468D3A42F0i866E" TargetMode="External"/><Relationship Id="rId27" Type="http://schemas.openxmlformats.org/officeDocument/2006/relationships/hyperlink" Target="consultantplus://offline/ref=AE30E55A708E581FFBCA9B717233AC41659909ABFC3803C916C0DDF6D2284E49903240468D3A42F0i866E" TargetMode="External"/><Relationship Id="rId30" Type="http://schemas.openxmlformats.org/officeDocument/2006/relationships/hyperlink" Target="consultantplus://offline/ref=AE30E55A708E581FFBCA9B717233AC41659909AAFD3403C916C0DDF6D2284E49903240468D3A42F0i866E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AE30E55A708E581FFBCA9B717233AC41659A09ADFC3C03C916C0DDF6D2284E49903240468D3A40F4i866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6C4C976-3345-4492-8836-58493C8AAA59}"/>
</file>

<file path=customXml/itemProps2.xml><?xml version="1.0" encoding="utf-8"?>
<ds:datastoreItem xmlns:ds="http://schemas.openxmlformats.org/officeDocument/2006/customXml" ds:itemID="{8F396EE9-557C-455D-A1E2-C9BD325A8931}"/>
</file>

<file path=customXml/itemProps3.xml><?xml version="1.0" encoding="utf-8"?>
<ds:datastoreItem xmlns:ds="http://schemas.openxmlformats.org/officeDocument/2006/customXml" ds:itemID="{2FF1B2F5-59BA-4F7A-92D3-A48F43978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6795</Words>
  <Characters>38732</Characters>
  <Application>Microsoft Office Word</Application>
  <DocSecurity>0</DocSecurity>
  <Lines>322</Lines>
  <Paragraphs>90</Paragraphs>
  <ScaleCrop>false</ScaleCrop>
  <Company/>
  <LinksUpToDate>false</LinksUpToDate>
  <CharactersWithSpaces>45437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2017-12-12T04:58:00Z</dcterms:created>
  <dcterms:modified xsi:type="dcterms:W3CDTF">2017-12-12T04:58:00Z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