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D056AC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D056AC">
        <w:rPr>
          <w:rFonts w:ascii="Times New Roman" w:hAnsi="Times New Roman" w:cs="Times New Roman"/>
        </w:rPr>
        <w:br/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D056AC">
        <w:rPr>
          <w:rFonts w:ascii="Times New Roman" w:hAnsi="Times New Roman" w:cs="Times New Roman"/>
        </w:rPr>
        <w:t>Зарегистрировано в Минюсте России 25 августа 2014 г. N 33800</w:t>
      </w:r>
    </w:p>
    <w:p w:rsidR="00D056AC" w:rsidRPr="00D056AC" w:rsidRDefault="00D056A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ПРИКАЗ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от 7 августа 2014 г. N 950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ОБ УТВЕРЖДЕНИИ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ВЫСШЕГО ОБРАЗОВАНИЯ ПО НАПРАВЛЕНИЮ ПОДГОТОВКИ 46.03.01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ИСТОРИЯ (УРОВЕНЬ БАКАЛАВРИАТА)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D056AC">
          <w:rPr>
            <w:rFonts w:ascii="Times New Roman" w:hAnsi="Times New Roman" w:cs="Times New Roman"/>
          </w:rPr>
          <w:t>подпунктом 5.2.41</w:t>
        </w:r>
      </w:hyperlink>
      <w:r w:rsidRPr="00D056AC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D056AC">
          <w:rPr>
            <w:rFonts w:ascii="Times New Roman" w:hAnsi="Times New Roman" w:cs="Times New Roman"/>
          </w:rPr>
          <w:t>пунктом 17</w:t>
        </w:r>
      </w:hyperlink>
      <w:r w:rsidRPr="00D056AC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D056AC">
          <w:rPr>
            <w:rFonts w:ascii="Times New Roman" w:hAnsi="Times New Roman" w:cs="Times New Roman"/>
          </w:rPr>
          <w:t>стандарт</w:t>
        </w:r>
      </w:hyperlink>
      <w:r w:rsidRPr="00D056AC">
        <w:rPr>
          <w:rFonts w:ascii="Times New Roman" w:hAnsi="Times New Roman" w:cs="Times New Roman"/>
        </w:rPr>
        <w:t xml:space="preserve"> высшего образования по направлению подготовки 46.03.01 История (уровень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2. Признать утратившими силу: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D056AC">
          <w:rPr>
            <w:rFonts w:ascii="Times New Roman" w:hAnsi="Times New Roman" w:cs="Times New Roman"/>
          </w:rPr>
          <w:t>приказ</w:t>
        </w:r>
      </w:hyperlink>
      <w:r w:rsidRPr="00D056AC">
        <w:rPr>
          <w:rFonts w:ascii="Times New Roman" w:hAnsi="Times New Roman" w:cs="Times New Roman"/>
        </w:rPr>
        <w:t xml:space="preserve"> Министерства образования и науки Российской Федерации от 16 декабря 2009 г. N 732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030600 История (квалификация (степень) "бакалавр")" (зарегистрирован Министерством юстиции Российской Федерации 8 февраля 2010 г., регистрационный N 16312);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D056AC">
          <w:rPr>
            <w:rFonts w:ascii="Times New Roman" w:hAnsi="Times New Roman" w:cs="Times New Roman"/>
          </w:rPr>
          <w:t>пункт 22</w:t>
        </w:r>
      </w:hyperlink>
      <w:r w:rsidRPr="00D056AC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Министр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Д.В.ЛИВАНОВ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D056AC">
        <w:rPr>
          <w:rFonts w:ascii="Times New Roman" w:hAnsi="Times New Roman" w:cs="Times New Roman"/>
        </w:rPr>
        <w:t>Приложение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Утвержден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приказом Министерства образования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и науки Российской Федерации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от 7 августа 2014 г. N 950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D056AC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ВЫСШЕГО ОБРАЗОВАНИЯ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lastRenderedPageBreak/>
        <w:t>БАКАЛАВРИАТ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НАПРАВЛЕНИЕ ПОДГОТОВКИ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56AC">
        <w:rPr>
          <w:rFonts w:ascii="Times New Roman" w:hAnsi="Times New Roman" w:cs="Times New Roman"/>
          <w:b/>
          <w:bCs/>
        </w:rPr>
        <w:t>46.03.01 ИСТОРИЯ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D056AC">
        <w:rPr>
          <w:rFonts w:ascii="Times New Roman" w:hAnsi="Times New Roman" w:cs="Times New Roman"/>
        </w:rPr>
        <w:t>I. ОБЛАСТЬ ПРИМЕНЕНИЯ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по направлению подготовки 46.03.01 История (далее соответственно -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направление подготовки).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D056AC">
        <w:rPr>
          <w:rFonts w:ascii="Times New Roman" w:hAnsi="Times New Roman" w:cs="Times New Roman"/>
        </w:rPr>
        <w:t>II. ИСПОЛЬЗУЕМЫЕ СОКРАЩЕНИЯ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>ВО</w:t>
      </w:r>
      <w:proofErr w:type="gramEnd"/>
      <w:r w:rsidRPr="00D056AC">
        <w:rPr>
          <w:rFonts w:ascii="Times New Roman" w:hAnsi="Times New Roman" w:cs="Times New Roman"/>
        </w:rPr>
        <w:t xml:space="preserve"> - высшее образование;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ОК - общекультурные компетенции;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ОПК - </w:t>
      </w:r>
      <w:proofErr w:type="spellStart"/>
      <w:r w:rsidRPr="00D056AC">
        <w:rPr>
          <w:rFonts w:ascii="Times New Roman" w:hAnsi="Times New Roman" w:cs="Times New Roman"/>
        </w:rPr>
        <w:t>общепрофессиональные</w:t>
      </w:r>
      <w:proofErr w:type="spellEnd"/>
      <w:r w:rsidRPr="00D056AC">
        <w:rPr>
          <w:rFonts w:ascii="Times New Roman" w:hAnsi="Times New Roman" w:cs="Times New Roman"/>
        </w:rPr>
        <w:t xml:space="preserve"> компетенции;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ПК - профессиональные компетенции;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ФГОС </w:t>
      </w:r>
      <w:proofErr w:type="gramStart"/>
      <w:r w:rsidRPr="00D056AC">
        <w:rPr>
          <w:rFonts w:ascii="Times New Roman" w:hAnsi="Times New Roman" w:cs="Times New Roman"/>
        </w:rPr>
        <w:t>ВО</w:t>
      </w:r>
      <w:proofErr w:type="gramEnd"/>
      <w:r w:rsidRPr="00D056AC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D056AC">
        <w:rPr>
          <w:rFonts w:ascii="Times New Roman" w:hAnsi="Times New Roman" w:cs="Times New Roman"/>
        </w:rPr>
        <w:t>III. ХАРАКТЕРИСТИКА НАПРАВЛЕНИЯ ПОДГОТОВКИ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3.2. </w:t>
      </w:r>
      <w:proofErr w:type="gramStart"/>
      <w:r w:rsidRPr="00D056AC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D056AC">
        <w:rPr>
          <w:rFonts w:ascii="Times New Roman" w:hAnsi="Times New Roman" w:cs="Times New Roman"/>
        </w:rPr>
        <w:t>очно-заочной</w:t>
      </w:r>
      <w:proofErr w:type="spellEnd"/>
      <w:r w:rsidRPr="00D056AC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D056AC">
        <w:rPr>
          <w:rFonts w:ascii="Times New Roman" w:hAnsi="Times New Roman" w:cs="Times New Roman"/>
        </w:rPr>
        <w:t>з.е</w:t>
      </w:r>
      <w:proofErr w:type="spellEnd"/>
      <w:r w:rsidRPr="00D056AC">
        <w:rPr>
          <w:rFonts w:ascii="Times New Roman" w:hAnsi="Times New Roman" w:cs="Times New Roman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D056AC">
        <w:rPr>
          <w:rFonts w:ascii="Times New Roman" w:hAnsi="Times New Roman" w:cs="Times New Roman"/>
        </w:rPr>
        <w:t>з.е</w:t>
      </w:r>
      <w:proofErr w:type="spellEnd"/>
      <w:r w:rsidRPr="00D056AC">
        <w:rPr>
          <w:rFonts w:ascii="Times New Roman" w:hAnsi="Times New Roman" w:cs="Times New Roman"/>
        </w:rPr>
        <w:t>.;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 xml:space="preserve">в </w:t>
      </w:r>
      <w:proofErr w:type="spellStart"/>
      <w:r w:rsidRPr="00D056AC">
        <w:rPr>
          <w:rFonts w:ascii="Times New Roman" w:hAnsi="Times New Roman" w:cs="Times New Roman"/>
        </w:rPr>
        <w:t>очно-заочной</w:t>
      </w:r>
      <w:proofErr w:type="spellEnd"/>
      <w:r w:rsidRPr="00D056AC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D056AC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D056AC">
        <w:rPr>
          <w:rFonts w:ascii="Times New Roman" w:hAnsi="Times New Roman" w:cs="Times New Roman"/>
        </w:rPr>
        <w:t>очно-заочной</w:t>
      </w:r>
      <w:proofErr w:type="spellEnd"/>
      <w:r w:rsidRPr="00D056AC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D056AC">
        <w:rPr>
          <w:rFonts w:ascii="Times New Roman" w:hAnsi="Times New Roman" w:cs="Times New Roman"/>
        </w:rPr>
        <w:t>з.е</w:t>
      </w:r>
      <w:proofErr w:type="spellEnd"/>
      <w:r w:rsidRPr="00D056AC">
        <w:rPr>
          <w:rFonts w:ascii="Times New Roman" w:hAnsi="Times New Roman" w:cs="Times New Roman"/>
        </w:rPr>
        <w:t>.;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D056AC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D056AC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D056AC">
        <w:rPr>
          <w:rFonts w:ascii="Times New Roman" w:hAnsi="Times New Roman" w:cs="Times New Roman"/>
        </w:rPr>
        <w:t>з.е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Конкретный срок получения образования и объем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D056AC">
        <w:rPr>
          <w:rFonts w:ascii="Times New Roman" w:hAnsi="Times New Roman" w:cs="Times New Roman"/>
        </w:rPr>
        <w:t>очно-заочной</w:t>
      </w:r>
      <w:proofErr w:type="spellEnd"/>
      <w:r w:rsidRPr="00D056AC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D056AC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включает: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работу в образовательных организациях профессионального и высшего образования, архивах, музеях, профильных академических институтах и научно-исследовательских институтах, экспертно-аналитических центрах, общественных и государственных организациях информационно-аналитического профиля;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в средствах массовой информации (далее - СМИ) (включая электронные), органах государственного управления и местного самоуправления, в </w:t>
      </w:r>
      <w:proofErr w:type="spellStart"/>
      <w:r w:rsidRPr="00D056AC">
        <w:rPr>
          <w:rFonts w:ascii="Times New Roman" w:hAnsi="Times New Roman" w:cs="Times New Roman"/>
        </w:rPr>
        <w:t>туристическо-экскурсионных</w:t>
      </w:r>
      <w:proofErr w:type="spellEnd"/>
      <w:r w:rsidRPr="00D056AC">
        <w:rPr>
          <w:rFonts w:ascii="Times New Roman" w:hAnsi="Times New Roman" w:cs="Times New Roman"/>
        </w:rPr>
        <w:t xml:space="preserve"> организациях.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являются исторические процессы и явления в их </w:t>
      </w:r>
      <w:proofErr w:type="spellStart"/>
      <w:r w:rsidRPr="00D056AC">
        <w:rPr>
          <w:rFonts w:ascii="Times New Roman" w:hAnsi="Times New Roman" w:cs="Times New Roman"/>
        </w:rPr>
        <w:t>социокультурных</w:t>
      </w:r>
      <w:proofErr w:type="spellEnd"/>
      <w:r w:rsidRPr="00D056AC">
        <w:rPr>
          <w:rFonts w:ascii="Times New Roman" w:hAnsi="Times New Roman" w:cs="Times New Roman"/>
        </w:rPr>
        <w:t>, политических, экономических измерениях и их отражение в исторических источниках.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научно-исследовательская;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педагогическая;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организационно-управленческая;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культурно-просветительская;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экспертно-аналитическая.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При разработке и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D056AC">
        <w:rPr>
          <w:rFonts w:ascii="Times New Roman" w:hAnsi="Times New Roman" w:cs="Times New Roman"/>
        </w:rPr>
        <w:t>академического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D056AC">
        <w:rPr>
          <w:rFonts w:ascii="Times New Roman" w:hAnsi="Times New Roman" w:cs="Times New Roman"/>
        </w:rPr>
        <w:t>прикладного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научно-исследовательская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использование навыков работы в архивах и музеях, библиотеках;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поиск необходимой информации в библиотечных и электронных каталогах, в сетевых ресурсах;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подготовка обзоров, аннотаций, составление рефератов и библиографии по тематике проводимых исследований;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педагогическая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практическое использование знаний основ педагогической деятельности в преподавании курса истории в общеобразовательных организациях;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реализация в процессе преподавания истории в общеобразовательных организациях основных задач: воспитание патриотизма, уважения к истории и традициям нашей страны, к правам и свободам человека, демократическим принципам общественной жизни; усвоение знаний о важнейших событиях, процессах и явлениях отечественной и всемирной истории в их </w:t>
      </w:r>
      <w:r w:rsidRPr="00D056AC">
        <w:rPr>
          <w:rFonts w:ascii="Times New Roman" w:hAnsi="Times New Roman" w:cs="Times New Roman"/>
        </w:rPr>
        <w:lastRenderedPageBreak/>
        <w:t>взаимосвязи и хронологической последовательности;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овладение элементарными методами исторического познания, навыками работы с различными источниками исторической информации;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формирование ценностных ориентиров в ходе ознакомления с исторически сложившимися культурными, религиозными, </w:t>
      </w:r>
      <w:proofErr w:type="spellStart"/>
      <w:r w:rsidRPr="00D056AC">
        <w:rPr>
          <w:rFonts w:ascii="Times New Roman" w:hAnsi="Times New Roman" w:cs="Times New Roman"/>
        </w:rPr>
        <w:t>этно-национальными</w:t>
      </w:r>
      <w:proofErr w:type="spellEnd"/>
      <w:r w:rsidRPr="00D056AC">
        <w:rPr>
          <w:rFonts w:ascii="Times New Roman" w:hAnsi="Times New Roman" w:cs="Times New Roman"/>
        </w:rPr>
        <w:t xml:space="preserve"> традициями;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подготовка и обработка аналитической информации для принятия решений органами государственного управления и местного самоуправления;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работа с базами данных и информационными системами;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культурно-просветительская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информационное обеспечение историко-культурных и историко-краеведческих аспектов деятельности организаций и учреждений культуры;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экспертно-аналитическая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подготовка и обработка информации для обеспечения практической деятельности аналитических центров, общественных и государственных организаций и средств массовой информации.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07"/>
      <w:bookmarkEnd w:id="7"/>
      <w:r w:rsidRPr="00D056AC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D056AC">
        <w:rPr>
          <w:rFonts w:ascii="Times New Roman" w:hAnsi="Times New Roman" w:cs="Times New Roman"/>
        </w:rPr>
        <w:t>общепрофессиональные</w:t>
      </w:r>
      <w:proofErr w:type="spellEnd"/>
      <w:r w:rsidRPr="00D056AC">
        <w:rPr>
          <w:rFonts w:ascii="Times New Roman" w:hAnsi="Times New Roman" w:cs="Times New Roman"/>
        </w:rPr>
        <w:t xml:space="preserve"> и профессиональные компетенции.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5.2. Выпускник, освоивший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должен обладать следующими общекультурными компетенциями (ОК):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(ОК-3);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(ОК-4);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D056AC">
        <w:rPr>
          <w:rFonts w:ascii="Times New Roman" w:hAnsi="Times New Roman" w:cs="Times New Roman"/>
        </w:rPr>
        <w:t>формах</w:t>
      </w:r>
      <w:proofErr w:type="gramEnd"/>
      <w:r w:rsidRPr="00D056AC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D056AC">
        <w:rPr>
          <w:rFonts w:ascii="Times New Roman" w:hAnsi="Times New Roman" w:cs="Times New Roman"/>
        </w:rPr>
        <w:t>общепрофессиональными</w:t>
      </w:r>
      <w:proofErr w:type="spellEnd"/>
      <w:r w:rsidRPr="00D056AC">
        <w:rPr>
          <w:rFonts w:ascii="Times New Roman" w:hAnsi="Times New Roman" w:cs="Times New Roman"/>
        </w:rPr>
        <w:t xml:space="preserve"> компетенциями (ОПК):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находить организационно-управленческие решения в нестандартных ситуациях и готовность нести за них ответственность (ОПК-2);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в познавательной и профессиональной деятельности элементы естественнонаучного и математического знания (ОПК-3).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научно-исследовательская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в исторических исследованиях базовые знания в области всеобщей и отечественной истории (ПК-1);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способностью использовать в исторических исследованиях базовые знания в области </w:t>
      </w:r>
      <w:r w:rsidRPr="00D056AC">
        <w:rPr>
          <w:rFonts w:ascii="Times New Roman" w:hAnsi="Times New Roman" w:cs="Times New Roman"/>
        </w:rPr>
        <w:lastRenderedPageBreak/>
        <w:t>археологии и этнологии (ПК-2);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в исторических исследованиях базовые знания в области источниковедения, специальных исторических дисциплин, историографии и методов исторического исследования (ПК-3);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использовать в исторических исследованиях базовые знания в области теории и методологии исторической науки (ПК-4);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понимать движущие силы и закономерности исторического процесса, роль насилия и ненасилия в истории, место человека в историческом процессе, политической организации общества (ПК-5);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понимать, критически анализировать и использовать базовую историческую информацию (ПК-6);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критическому восприятию концепций различных историографических школ (ПК-7);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использованию специальных знаний, полученных в рамках направленности (профиля) образования или индивидуальной образовательной траектории (ПК-8);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работе в архивах и музеях, библиотеках, владением навыками поиска необходимой информации в электронных каталогах и в сетевых ресурсах (ПК-9);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составлению обзоров, аннотаций, рефератов и библиографии по тематике проводимых исследований (ПК-10);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педагогическая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применять основы педагогической деятельности в преподавании курса истории в общеобразовательных организациях (ПК-11);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работе с информацией для принятия решений органами государственного управления, местного, регионального и республиканского самоуправления (ПК-12);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работе с базами данных и информационными системами (ПК-13);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культурно-просветительская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разработке информационного обеспечения историко-культурных и историко-краеведческих аспектов в тематике деятельности организаций и учреждений культуры (ПК-14);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экспертно-аналитическая деятельность: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способностью к работе с информацией для обеспечения деятельности аналитических центров, общественных и государственных организаций, СМИ (ПК-15).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D056AC">
        <w:rPr>
          <w:rFonts w:ascii="Times New Roman" w:hAnsi="Times New Roman" w:cs="Times New Roman"/>
        </w:rPr>
        <w:t>общепрофессиональные</w:t>
      </w:r>
      <w:proofErr w:type="spellEnd"/>
      <w:r w:rsidRPr="00D056AC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включаются в набор требуемых результатов освоения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D056AC">
        <w:rPr>
          <w:rFonts w:ascii="Times New Roman" w:hAnsi="Times New Roman" w:cs="Times New Roman"/>
        </w:rPr>
        <w:t>обучения по</w:t>
      </w:r>
      <w:proofErr w:type="gramEnd"/>
      <w:r w:rsidRPr="00D056AC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49"/>
      <w:bookmarkEnd w:id="8"/>
      <w:r w:rsidRPr="00D056AC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6.2.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состоит из следующих блоков: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67" w:history="1">
        <w:r w:rsidRPr="00D056AC">
          <w:rPr>
            <w:rFonts w:ascii="Times New Roman" w:hAnsi="Times New Roman" w:cs="Times New Roman"/>
          </w:rPr>
          <w:t>Блок 1</w:t>
        </w:r>
      </w:hyperlink>
      <w:r w:rsidRPr="00D056AC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8" w:history="1">
        <w:r w:rsidRPr="00D056AC">
          <w:rPr>
            <w:rFonts w:ascii="Times New Roman" w:hAnsi="Times New Roman" w:cs="Times New Roman"/>
          </w:rPr>
          <w:t>Блок 2</w:t>
        </w:r>
      </w:hyperlink>
      <w:r w:rsidRPr="00D056AC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85" w:history="1">
        <w:r w:rsidRPr="00D056AC">
          <w:rPr>
            <w:rFonts w:ascii="Times New Roman" w:hAnsi="Times New Roman" w:cs="Times New Roman"/>
          </w:rPr>
          <w:t>Блок 3</w:t>
        </w:r>
      </w:hyperlink>
      <w:r w:rsidRPr="00D056AC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</w:t>
      </w:r>
      <w:r w:rsidRPr="00D056AC">
        <w:rPr>
          <w:rFonts w:ascii="Times New Roman" w:hAnsi="Times New Roman" w:cs="Times New Roman"/>
        </w:rPr>
        <w:lastRenderedPageBreak/>
        <w:t>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--------------------------------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 xml:space="preserve">&lt;1&gt; </w:t>
      </w:r>
      <w:hyperlink r:id="rId9" w:history="1">
        <w:r w:rsidRPr="00D056AC">
          <w:rPr>
            <w:rFonts w:ascii="Times New Roman" w:hAnsi="Times New Roman" w:cs="Times New Roman"/>
          </w:rPr>
          <w:t>Подпункт 5.2.1</w:t>
        </w:r>
      </w:hyperlink>
      <w:r w:rsidRPr="00D056AC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59"/>
      <w:bookmarkEnd w:id="9"/>
      <w:r w:rsidRPr="00D056AC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D056AC" w:rsidRPr="00D056AC" w:rsidSect="003B4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Таблица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88"/>
        <w:gridCol w:w="4092"/>
        <w:gridCol w:w="2179"/>
        <w:gridCol w:w="2101"/>
      </w:tblGrid>
      <w:tr w:rsidR="00D056AC" w:rsidRPr="00D056AC"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D056A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з.е</w:t>
            </w:r>
            <w:proofErr w:type="spellEnd"/>
            <w:r w:rsidRPr="00D056AC">
              <w:rPr>
                <w:rFonts w:ascii="Times New Roman" w:hAnsi="Times New Roman" w:cs="Times New Roman"/>
              </w:rPr>
              <w:t>.</w:t>
            </w:r>
          </w:p>
        </w:tc>
      </w:tr>
      <w:tr w:rsidR="00D056AC" w:rsidRPr="00D056AC"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D056AC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D05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D056AC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D05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D056AC" w:rsidRPr="00D056A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67"/>
            <w:bookmarkEnd w:id="10"/>
            <w:r w:rsidRPr="00D056AC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216 - 219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198 - 219</w:t>
            </w:r>
          </w:p>
        </w:tc>
      </w:tr>
      <w:tr w:rsidR="00D056AC" w:rsidRPr="00D056AC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72"/>
            <w:bookmarkEnd w:id="11"/>
            <w:r w:rsidRPr="00D056AC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117 - 123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117 - 123</w:t>
            </w:r>
          </w:p>
        </w:tc>
      </w:tr>
      <w:tr w:rsidR="00D056AC" w:rsidRPr="00D056AC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75"/>
            <w:bookmarkEnd w:id="12"/>
            <w:r w:rsidRPr="00D056AC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96 - 99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81 - 96</w:t>
            </w:r>
          </w:p>
        </w:tc>
      </w:tr>
      <w:tr w:rsidR="00D056AC" w:rsidRPr="00D056AC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178"/>
            <w:bookmarkEnd w:id="13"/>
            <w:r w:rsidRPr="00D056AC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12 - 36</w:t>
            </w:r>
          </w:p>
        </w:tc>
      </w:tr>
      <w:tr w:rsidR="00D056AC" w:rsidRPr="00D056AC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12 - 36</w:t>
            </w:r>
          </w:p>
        </w:tc>
      </w:tr>
      <w:tr w:rsidR="00D056AC" w:rsidRPr="00D056AC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185"/>
            <w:bookmarkEnd w:id="14"/>
            <w:r w:rsidRPr="00D056AC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6 - 9</w:t>
            </w:r>
          </w:p>
        </w:tc>
      </w:tr>
      <w:tr w:rsidR="00D056AC" w:rsidRPr="00D056AC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6 - 9</w:t>
            </w:r>
          </w:p>
        </w:tc>
      </w:tr>
      <w:tr w:rsidR="00D056AC" w:rsidRPr="00D056AC"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D056A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6AC" w:rsidRPr="00D056AC" w:rsidRDefault="00D0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6AC">
              <w:rPr>
                <w:rFonts w:ascii="Times New Roman" w:hAnsi="Times New Roman" w:cs="Times New Roman"/>
              </w:rPr>
              <w:t>240</w:t>
            </w:r>
          </w:p>
        </w:tc>
      </w:tr>
    </w:tbl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D056AC" w:rsidRPr="00D056A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6.3. </w:t>
      </w:r>
      <w:proofErr w:type="gramStart"/>
      <w:r w:rsidRPr="00D056AC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которую он осваивает.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72" w:history="1">
        <w:r w:rsidRPr="00D056AC">
          <w:rPr>
            <w:rFonts w:ascii="Times New Roman" w:hAnsi="Times New Roman" w:cs="Times New Roman"/>
          </w:rPr>
          <w:t>базовой части</w:t>
        </w:r>
      </w:hyperlink>
      <w:r w:rsidRPr="00D056AC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2" w:history="1">
        <w:r w:rsidRPr="00D056AC">
          <w:rPr>
            <w:rFonts w:ascii="Times New Roman" w:hAnsi="Times New Roman" w:cs="Times New Roman"/>
          </w:rPr>
          <w:t>базовой части</w:t>
        </w:r>
      </w:hyperlink>
      <w:r w:rsidRPr="00D056AC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и практики, определяют направленность (профиль)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и практик, организация определяет самостоятельно в объеме, установленном настоящим ФГОС </w:t>
      </w:r>
      <w:proofErr w:type="gramStart"/>
      <w:r w:rsidRPr="00D056AC">
        <w:rPr>
          <w:rFonts w:ascii="Times New Roman" w:hAnsi="Times New Roman" w:cs="Times New Roman"/>
        </w:rPr>
        <w:t>ВО</w:t>
      </w:r>
      <w:proofErr w:type="gramEnd"/>
      <w:r w:rsidRPr="00D056AC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6.7. В </w:t>
      </w:r>
      <w:hyperlink w:anchor="Par178" w:history="1">
        <w:r w:rsidRPr="00D056AC">
          <w:rPr>
            <w:rFonts w:ascii="Times New Roman" w:hAnsi="Times New Roman" w:cs="Times New Roman"/>
          </w:rPr>
          <w:t>Блок 2</w:t>
        </w:r>
      </w:hyperlink>
      <w:r w:rsidRPr="00D056AC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 практики.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Типы учебной практики: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Способы проведения учебной практики: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стационарная;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выездная;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выездная (полевая).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Типы производственной практики: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или научно-исследовательская работа.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стационарная;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выездная;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выездная (полевая).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D056AC">
        <w:rPr>
          <w:rFonts w:ascii="Times New Roman" w:hAnsi="Times New Roman" w:cs="Times New Roman"/>
        </w:rPr>
        <w:t>к</w:t>
      </w:r>
      <w:proofErr w:type="gramEnd"/>
      <w:r w:rsidRPr="00D056AC">
        <w:rPr>
          <w:rFonts w:ascii="Times New Roman" w:hAnsi="Times New Roman" w:cs="Times New Roman"/>
        </w:rPr>
        <w:t xml:space="preserve"> установленным настоящим ФГОС ВО.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6.8. В </w:t>
      </w:r>
      <w:hyperlink w:anchor="Par185" w:history="1">
        <w:r w:rsidRPr="00D056AC">
          <w:rPr>
            <w:rFonts w:ascii="Times New Roman" w:hAnsi="Times New Roman" w:cs="Times New Roman"/>
          </w:rPr>
          <w:t>Блок 3</w:t>
        </w:r>
      </w:hyperlink>
      <w:r w:rsidRPr="00D056AC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6.9. При разработке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D056AC">
        <w:rPr>
          <w:rFonts w:ascii="Times New Roman" w:hAnsi="Times New Roman" w:cs="Times New Roman"/>
        </w:rPr>
        <w:lastRenderedPageBreak/>
        <w:t xml:space="preserve">ограниченными возможностями здоровья, в объеме не менее 30 процентов </w:t>
      </w:r>
      <w:hyperlink w:anchor="Par175" w:history="1">
        <w:r w:rsidRPr="00D056AC">
          <w:rPr>
            <w:rFonts w:ascii="Times New Roman" w:hAnsi="Times New Roman" w:cs="Times New Roman"/>
          </w:rPr>
          <w:t>вариативной части</w:t>
        </w:r>
      </w:hyperlink>
      <w:r w:rsidRPr="00D056AC">
        <w:rPr>
          <w:rFonts w:ascii="Times New Roman" w:hAnsi="Times New Roman" w:cs="Times New Roman"/>
        </w:rPr>
        <w:t xml:space="preserve"> Блока 1 "Дисциплины (модули)".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</w:t>
      </w:r>
      <w:hyperlink w:anchor="Par167" w:history="1">
        <w:r w:rsidRPr="00D056AC">
          <w:rPr>
            <w:rFonts w:ascii="Times New Roman" w:hAnsi="Times New Roman" w:cs="Times New Roman"/>
          </w:rPr>
          <w:t>Блоку 1</w:t>
        </w:r>
      </w:hyperlink>
      <w:r w:rsidRPr="00D056AC">
        <w:rPr>
          <w:rFonts w:ascii="Times New Roman" w:hAnsi="Times New Roman" w:cs="Times New Roman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</w:t>
      </w:r>
      <w:hyperlink w:anchor="Par167" w:history="1">
        <w:r w:rsidRPr="00D056AC">
          <w:rPr>
            <w:rFonts w:ascii="Times New Roman" w:hAnsi="Times New Roman" w:cs="Times New Roman"/>
          </w:rPr>
          <w:t>Блока</w:t>
        </w:r>
      </w:hyperlink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24"/>
      <w:bookmarkEnd w:id="15"/>
      <w:r w:rsidRPr="00D056AC">
        <w:rPr>
          <w:rFonts w:ascii="Times New Roman" w:hAnsi="Times New Roman" w:cs="Times New Roman"/>
        </w:rPr>
        <w:t>VII. ТРЕБОВАНИЯ К УСЛОВИЯМ РЕАЛИЗАЦИИ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ПРОГРАММЫ БАКАЛАВРИАТА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27"/>
      <w:bookmarkEnd w:id="16"/>
      <w:r w:rsidRPr="00D056AC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D056AC">
        <w:rPr>
          <w:rFonts w:ascii="Times New Roman" w:hAnsi="Times New Roman" w:cs="Times New Roman"/>
        </w:rPr>
        <w:t>вне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>ее</w:t>
      </w:r>
      <w:proofErr w:type="gram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D056AC">
        <w:rPr>
          <w:rFonts w:ascii="Times New Roman" w:hAnsi="Times New Roman" w:cs="Times New Roman"/>
        </w:rPr>
        <w:t>портфолио</w:t>
      </w:r>
      <w:proofErr w:type="spellEnd"/>
      <w:r w:rsidRPr="00D056AC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--------------------------------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056AC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D056AC">
          <w:rPr>
            <w:rFonts w:ascii="Times New Roman" w:hAnsi="Times New Roman" w:cs="Times New Roman"/>
          </w:rPr>
          <w:t>закон</w:t>
        </w:r>
      </w:hyperlink>
      <w:r w:rsidRPr="00D056AC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D056AC">
          <w:rPr>
            <w:rFonts w:ascii="Times New Roman" w:hAnsi="Times New Roman" w:cs="Times New Roman"/>
          </w:rPr>
          <w:t>закон</w:t>
        </w:r>
      </w:hyperlink>
      <w:r w:rsidRPr="00D056AC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D056AC">
        <w:rPr>
          <w:rFonts w:ascii="Times New Roman" w:hAnsi="Times New Roman" w:cs="Times New Roman"/>
        </w:rPr>
        <w:t xml:space="preserve"> </w:t>
      </w:r>
      <w:proofErr w:type="gramStart"/>
      <w:r w:rsidRPr="00D056AC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в сетевой форме.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должны обеспечиваться совокупностью ресурсов указанных </w:t>
      </w:r>
      <w:r w:rsidRPr="00D056AC">
        <w:rPr>
          <w:rFonts w:ascii="Times New Roman" w:hAnsi="Times New Roman" w:cs="Times New Roman"/>
        </w:rPr>
        <w:lastRenderedPageBreak/>
        <w:t>организаций.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7.1.5. </w:t>
      </w:r>
      <w:proofErr w:type="gramStart"/>
      <w:r w:rsidRPr="00D056AC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 w:rsidRPr="00D056AC">
          <w:rPr>
            <w:rFonts w:ascii="Times New Roman" w:hAnsi="Times New Roman" w:cs="Times New Roman"/>
          </w:rPr>
          <w:t>разделе</w:t>
        </w:r>
      </w:hyperlink>
      <w:r w:rsidRPr="00D056AC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D056AC">
        <w:rPr>
          <w:rFonts w:ascii="Times New Roman" w:hAnsi="Times New Roman" w:cs="Times New Roman"/>
        </w:rPr>
        <w:t xml:space="preserve"> 20237) и профессиональным стандартам (при наличии).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7.1.7. </w:t>
      </w:r>
      <w:proofErr w:type="gramStart"/>
      <w:r w:rsidRPr="00D056AC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--------------------------------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&lt;1&gt; </w:t>
      </w:r>
      <w:hyperlink r:id="rId13" w:history="1">
        <w:r w:rsidRPr="00D056AC">
          <w:rPr>
            <w:rFonts w:ascii="Times New Roman" w:hAnsi="Times New Roman" w:cs="Times New Roman"/>
          </w:rPr>
          <w:t>Пункт 4</w:t>
        </w:r>
      </w:hyperlink>
      <w:r w:rsidRPr="00D056AC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48"/>
      <w:bookmarkEnd w:id="17"/>
      <w:r w:rsidRPr="00D056AC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7.2.2. </w:t>
      </w:r>
      <w:proofErr w:type="gramStart"/>
      <w:r w:rsidRPr="00D056AC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должна составлять не менее 70 процентов.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7.2.3. </w:t>
      </w:r>
      <w:proofErr w:type="gramStart"/>
      <w:r w:rsidRPr="00D056AC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должна быть не менее 60 процентов.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7.2.4. </w:t>
      </w:r>
      <w:proofErr w:type="gramStart"/>
      <w:r w:rsidRPr="00D056AC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, должна быть не менее 10 процентов.</w:t>
      </w:r>
      <w:proofErr w:type="gramEnd"/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54"/>
      <w:bookmarkEnd w:id="18"/>
      <w:r w:rsidRPr="00D056AC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, включает в себя лаборатории, оснащенные лабораторным оборудованием, в </w:t>
      </w:r>
      <w:r w:rsidRPr="00D056AC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D056AC">
        <w:rPr>
          <w:rFonts w:ascii="Times New Roman" w:hAnsi="Times New Roman" w:cs="Times New Roman"/>
        </w:rPr>
        <w:t>обучающимся</w:t>
      </w:r>
      <w:proofErr w:type="gramEnd"/>
      <w:r w:rsidRPr="00D056AC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66"/>
      <w:bookmarkEnd w:id="19"/>
      <w:r w:rsidRPr="00D056AC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>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56AC">
        <w:rPr>
          <w:rFonts w:ascii="Times New Roman" w:hAnsi="Times New Roman" w:cs="Times New Roman"/>
        </w:rPr>
        <w:t xml:space="preserve">7.4.1. </w:t>
      </w:r>
      <w:proofErr w:type="gramStart"/>
      <w:r w:rsidRPr="00D056AC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D056AC">
        <w:rPr>
          <w:rFonts w:ascii="Times New Roman" w:hAnsi="Times New Roman" w:cs="Times New Roman"/>
        </w:rPr>
        <w:t>бакалавриата</w:t>
      </w:r>
      <w:proofErr w:type="spellEnd"/>
      <w:r w:rsidRPr="00D056AC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D056AC">
          <w:rPr>
            <w:rFonts w:ascii="Times New Roman" w:hAnsi="Times New Roman" w:cs="Times New Roman"/>
          </w:rPr>
          <w:t>Методикой</w:t>
        </w:r>
      </w:hyperlink>
      <w:r w:rsidRPr="00D056AC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D056AC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6AC" w:rsidRPr="00D056AC" w:rsidRDefault="00D056A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D056AC" w:rsidRDefault="008849E2">
      <w:pPr>
        <w:rPr>
          <w:rFonts w:ascii="Times New Roman" w:hAnsi="Times New Roman" w:cs="Times New Roman"/>
        </w:rPr>
      </w:pPr>
    </w:p>
    <w:sectPr w:rsidR="008849E2" w:rsidRPr="00D056A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56AC"/>
    <w:rsid w:val="00807F1E"/>
    <w:rsid w:val="008849E2"/>
    <w:rsid w:val="00C14F5C"/>
    <w:rsid w:val="00D056A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18D511A79851AD2091EC23738BF8F25BB8D1BB528E607E1308B38103B6FCA929C98ECB63CBEE6FA59J" TargetMode="External"/><Relationship Id="rId13" Type="http://schemas.openxmlformats.org/officeDocument/2006/relationships/hyperlink" Target="consultantplus://offline/ref=61818D511A79851AD2091EC23738BF8F25B98D18B028E607E1308B38103B6FCA929C98ECB63CBFE3FA5F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818D511A79851AD2091EC23738BF8F25BD8B1FB225E607E1308B3810F35BJ" TargetMode="External"/><Relationship Id="rId12" Type="http://schemas.openxmlformats.org/officeDocument/2006/relationships/hyperlink" Target="consultantplus://offline/ref=61818D511A79851AD2091EC23738BF8F25BD8F19B726E607E1308B38103B6FCA929C98ECB63CBFE3FA59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818D511A79851AD2091EC23738BF8F25BA851BB627E607E1308B38103B6FCA929C98ECB63CBFE6FA5BJ" TargetMode="External"/><Relationship Id="rId11" Type="http://schemas.openxmlformats.org/officeDocument/2006/relationships/hyperlink" Target="consultantplus://offline/ref=61818D511A79851AD2091EC23738BF8F25BA8B1DB321E607E1308B3810F35BJ" TargetMode="External"/><Relationship Id="rId5" Type="http://schemas.openxmlformats.org/officeDocument/2006/relationships/hyperlink" Target="consultantplus://offline/ref=61818D511A79851AD2091EC23738BF8F25BA881FB229E607E1308B38103B6FCA929C98ECB63CBFE4FA58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818D511A79851AD2091EC23738BF8F25BB8C1FBE23E607E1308B3810F35B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818D511A79851AD2091EC23738BF8F25BA881FB229E607E1308B38103B6FCA929C98ECB63CBFE0FA58J" TargetMode="External"/><Relationship Id="rId14" Type="http://schemas.openxmlformats.org/officeDocument/2006/relationships/hyperlink" Target="consultantplus://offline/ref=61818D511A79851AD2091EC23738BF8F25B98F1CB620E607E1308B38103B6FCA929C98ECB63CBFE3FA5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A9B3E96-2F0A-40C2-BCBC-17A1960654DF}"/>
</file>

<file path=customXml/itemProps2.xml><?xml version="1.0" encoding="utf-8"?>
<ds:datastoreItem xmlns:ds="http://schemas.openxmlformats.org/officeDocument/2006/customXml" ds:itemID="{83A1E96C-BBBE-4ADA-9B27-69205FE7BCA2}"/>
</file>

<file path=customXml/itemProps3.xml><?xml version="1.0" encoding="utf-8"?>
<ds:datastoreItem xmlns:ds="http://schemas.openxmlformats.org/officeDocument/2006/customXml" ds:itemID="{9C524EA1-220E-4A04-8766-92656FD4A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4940</Words>
  <Characters>28160</Characters>
  <Application>Microsoft Office Word</Application>
  <DocSecurity>0</DocSecurity>
  <Lines>234</Lines>
  <Paragraphs>66</Paragraphs>
  <ScaleCrop>false</ScaleCrop>
  <Company/>
  <LinksUpToDate>false</LinksUpToDate>
  <CharactersWithSpaces>33034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2015-06-03T09:57:00Z</dcterms:created>
  <dcterms:modified xsi:type="dcterms:W3CDTF">2015-06-03T09:57:00Z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