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B7" w:rsidRDefault="00D04DB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04DB7" w:rsidRDefault="00D04DB7">
      <w:pPr>
        <w:pStyle w:val="ConsPlusNormal"/>
        <w:jc w:val="both"/>
      </w:pPr>
    </w:p>
    <w:p w:rsidR="00D04DB7" w:rsidRDefault="00D04DB7">
      <w:pPr>
        <w:pStyle w:val="ConsPlusNormal"/>
      </w:pPr>
      <w:r>
        <w:t>Зарегистрировано в Минюсте России 12 ноября 2015 г. N 39702</w:t>
      </w:r>
    </w:p>
    <w:p w:rsidR="00D04DB7" w:rsidRDefault="00D04D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4DB7" w:rsidRDefault="00D04DB7">
      <w:pPr>
        <w:pStyle w:val="ConsPlusNormal"/>
      </w:pPr>
    </w:p>
    <w:p w:rsidR="00D04DB7" w:rsidRDefault="00D04DB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D04DB7" w:rsidRDefault="00D04DB7">
      <w:pPr>
        <w:pStyle w:val="ConsPlusTitle"/>
        <w:jc w:val="center"/>
      </w:pPr>
    </w:p>
    <w:p w:rsidR="00D04DB7" w:rsidRDefault="00D04DB7">
      <w:pPr>
        <w:pStyle w:val="ConsPlusTitle"/>
        <w:jc w:val="center"/>
      </w:pPr>
      <w:r>
        <w:t>ПРИКАЗ</w:t>
      </w:r>
    </w:p>
    <w:p w:rsidR="00D04DB7" w:rsidRDefault="00D04DB7">
      <w:pPr>
        <w:pStyle w:val="ConsPlusTitle"/>
        <w:jc w:val="center"/>
      </w:pPr>
      <w:r>
        <w:t>от 20 октября 2015 г. N 1169</w:t>
      </w:r>
    </w:p>
    <w:p w:rsidR="00D04DB7" w:rsidRDefault="00D04DB7">
      <w:pPr>
        <w:pStyle w:val="ConsPlusTitle"/>
        <w:jc w:val="center"/>
      </w:pPr>
    </w:p>
    <w:p w:rsidR="00D04DB7" w:rsidRDefault="00D04DB7">
      <w:pPr>
        <w:pStyle w:val="ConsPlusTitle"/>
        <w:jc w:val="center"/>
      </w:pPr>
      <w:r>
        <w:t>ОБ УТВЕРЖДЕНИИ</w:t>
      </w:r>
    </w:p>
    <w:p w:rsidR="00D04DB7" w:rsidRDefault="00D04DB7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D04DB7" w:rsidRDefault="00D04DB7">
      <w:pPr>
        <w:pStyle w:val="ConsPlusTitle"/>
        <w:jc w:val="center"/>
      </w:pPr>
      <w:r>
        <w:t>ВЫСШЕГО ОБРАЗОВАНИЯ ПО НАПРАВЛЕНИЮ ПОДГОТОВКИ 43.03.01</w:t>
      </w:r>
    </w:p>
    <w:p w:rsidR="00D04DB7" w:rsidRDefault="00D04DB7">
      <w:pPr>
        <w:pStyle w:val="ConsPlusTitle"/>
        <w:jc w:val="center"/>
      </w:pPr>
      <w:r>
        <w:t>СЕРВИС (УРОВЕНЬ БАКАЛАВРИАТА)</w:t>
      </w:r>
    </w:p>
    <w:p w:rsidR="00D04DB7" w:rsidRDefault="00D04DB7">
      <w:pPr>
        <w:pStyle w:val="ConsPlusNormal"/>
        <w:jc w:val="center"/>
      </w:pPr>
    </w:p>
    <w:p w:rsidR="00D04DB7" w:rsidRDefault="00D04DB7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D04DB7" w:rsidRDefault="00D04DB7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43.03.01 Сервис (уровень бакалавриата).</w:t>
      </w:r>
    </w:p>
    <w:p w:rsidR="00D04DB7" w:rsidRDefault="00D04DB7">
      <w:pPr>
        <w:pStyle w:val="ConsPlusNormal"/>
        <w:ind w:firstLine="540"/>
        <w:jc w:val="both"/>
      </w:pPr>
      <w:r>
        <w:t>2. Признать утратившими силу:</w:t>
      </w:r>
    </w:p>
    <w:p w:rsidR="00D04DB7" w:rsidRDefault="00D04DB7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18 ноября 2009 г. N 627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100100 Сервис (квалификация (степень) "бакалавр")" (зарегистрирован Министерством юстиции Российской Федерации 17 декабря 2009 г., регистрационный N 15685);</w:t>
      </w:r>
    </w:p>
    <w:p w:rsidR="00D04DB7" w:rsidRDefault="00D04DB7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76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jc w:val="right"/>
      </w:pPr>
      <w:r>
        <w:t>Министр</w:t>
      </w:r>
    </w:p>
    <w:p w:rsidR="00D04DB7" w:rsidRDefault="00D04DB7">
      <w:pPr>
        <w:pStyle w:val="ConsPlusNormal"/>
        <w:jc w:val="right"/>
      </w:pPr>
      <w:r>
        <w:t>Д.В.ЛИВАНОВ</w:t>
      </w:r>
    </w:p>
    <w:p w:rsidR="00D04DB7" w:rsidRDefault="00D04DB7">
      <w:pPr>
        <w:pStyle w:val="ConsPlusNormal"/>
        <w:jc w:val="center"/>
      </w:pPr>
    </w:p>
    <w:p w:rsidR="00D04DB7" w:rsidRDefault="00D04DB7">
      <w:pPr>
        <w:pStyle w:val="ConsPlusNormal"/>
        <w:jc w:val="center"/>
      </w:pPr>
    </w:p>
    <w:p w:rsidR="00D04DB7" w:rsidRDefault="00D04DB7">
      <w:pPr>
        <w:pStyle w:val="ConsPlusNormal"/>
        <w:jc w:val="center"/>
      </w:pPr>
    </w:p>
    <w:p w:rsidR="00D04DB7" w:rsidRDefault="00D04DB7">
      <w:pPr>
        <w:pStyle w:val="ConsPlusNormal"/>
        <w:jc w:val="center"/>
      </w:pPr>
    </w:p>
    <w:p w:rsidR="00D04DB7" w:rsidRDefault="00D04DB7">
      <w:pPr>
        <w:pStyle w:val="ConsPlusNormal"/>
        <w:jc w:val="center"/>
      </w:pPr>
    </w:p>
    <w:p w:rsidR="00D04DB7" w:rsidRDefault="00D04DB7">
      <w:pPr>
        <w:pStyle w:val="ConsPlusNormal"/>
        <w:jc w:val="right"/>
      </w:pPr>
      <w:r>
        <w:t>Приложение</w:t>
      </w:r>
    </w:p>
    <w:p w:rsidR="00D04DB7" w:rsidRDefault="00D04DB7">
      <w:pPr>
        <w:pStyle w:val="ConsPlusNormal"/>
        <w:jc w:val="right"/>
      </w:pPr>
    </w:p>
    <w:p w:rsidR="00D04DB7" w:rsidRDefault="00D04DB7">
      <w:pPr>
        <w:pStyle w:val="ConsPlusNormal"/>
        <w:jc w:val="right"/>
      </w:pPr>
      <w:r>
        <w:t>Утвержден</w:t>
      </w:r>
    </w:p>
    <w:p w:rsidR="00D04DB7" w:rsidRDefault="00D04DB7">
      <w:pPr>
        <w:pStyle w:val="ConsPlusNormal"/>
        <w:jc w:val="right"/>
      </w:pPr>
      <w:r>
        <w:t>приказом Министерства образования</w:t>
      </w:r>
    </w:p>
    <w:p w:rsidR="00D04DB7" w:rsidRDefault="00D04DB7">
      <w:pPr>
        <w:pStyle w:val="ConsPlusNormal"/>
        <w:jc w:val="right"/>
      </w:pPr>
      <w:r>
        <w:t>и науки Российской Федерации</w:t>
      </w:r>
    </w:p>
    <w:p w:rsidR="00D04DB7" w:rsidRDefault="00D04DB7">
      <w:pPr>
        <w:pStyle w:val="ConsPlusNormal"/>
        <w:jc w:val="right"/>
      </w:pPr>
      <w:r>
        <w:t>от 20 октября 2015 г. N 1169</w:t>
      </w:r>
    </w:p>
    <w:p w:rsidR="00D04DB7" w:rsidRDefault="00D04DB7">
      <w:pPr>
        <w:pStyle w:val="ConsPlusNormal"/>
        <w:jc w:val="right"/>
      </w:pPr>
    </w:p>
    <w:p w:rsidR="00D04DB7" w:rsidRDefault="00D04DB7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D04DB7" w:rsidRDefault="00D04DB7">
      <w:pPr>
        <w:pStyle w:val="ConsPlusTitle"/>
        <w:jc w:val="center"/>
      </w:pPr>
      <w:r>
        <w:lastRenderedPageBreak/>
        <w:t>ВЫСШЕГО ОБРАЗОВАНИЯ</w:t>
      </w:r>
    </w:p>
    <w:p w:rsidR="00D04DB7" w:rsidRDefault="00D04DB7">
      <w:pPr>
        <w:pStyle w:val="ConsPlusTitle"/>
        <w:jc w:val="center"/>
      </w:pPr>
    </w:p>
    <w:p w:rsidR="00D04DB7" w:rsidRDefault="00D04DB7">
      <w:pPr>
        <w:pStyle w:val="ConsPlusTitle"/>
        <w:jc w:val="center"/>
      </w:pPr>
      <w:r>
        <w:t>УРОВЕНЬ ВЫСШЕГО ОБРАЗОВАНИЯ</w:t>
      </w:r>
    </w:p>
    <w:p w:rsidR="00D04DB7" w:rsidRDefault="00D04DB7">
      <w:pPr>
        <w:pStyle w:val="ConsPlusTitle"/>
        <w:jc w:val="center"/>
      </w:pPr>
      <w:r>
        <w:t>БАКАЛАВРИАТ</w:t>
      </w:r>
    </w:p>
    <w:p w:rsidR="00D04DB7" w:rsidRDefault="00D04DB7">
      <w:pPr>
        <w:pStyle w:val="ConsPlusTitle"/>
        <w:jc w:val="center"/>
      </w:pPr>
    </w:p>
    <w:p w:rsidR="00D04DB7" w:rsidRDefault="00D04DB7">
      <w:pPr>
        <w:pStyle w:val="ConsPlusTitle"/>
        <w:jc w:val="center"/>
      </w:pPr>
      <w:r>
        <w:t>НАПРАВЛЕНИЕ ПОДГОТОВКИ</w:t>
      </w:r>
    </w:p>
    <w:p w:rsidR="00D04DB7" w:rsidRDefault="00D04DB7">
      <w:pPr>
        <w:pStyle w:val="ConsPlusTitle"/>
        <w:jc w:val="center"/>
      </w:pPr>
      <w:r>
        <w:t>43.03.01 СЕРВИС</w:t>
      </w:r>
    </w:p>
    <w:p w:rsidR="00D04DB7" w:rsidRDefault="00D04DB7">
      <w:pPr>
        <w:pStyle w:val="ConsPlusNormal"/>
        <w:jc w:val="center"/>
      </w:pPr>
    </w:p>
    <w:p w:rsidR="00D04DB7" w:rsidRDefault="00D04DB7">
      <w:pPr>
        <w:pStyle w:val="ConsPlusNormal"/>
        <w:jc w:val="center"/>
      </w:pPr>
      <w:r>
        <w:t>I. ОБЛАСТЬ ПРИМЕНЕНИЯ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43.03.01 Сервис (далее соответственно - программа бакалавриата, направление подготовки).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jc w:val="center"/>
      </w:pPr>
      <w:r>
        <w:t>II. ИСПОЛЬЗУЕМЫЕ СОКРАЩЕНИЯ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D04DB7" w:rsidRDefault="00D04DB7">
      <w:pPr>
        <w:pStyle w:val="ConsPlusNormal"/>
        <w:ind w:firstLine="540"/>
        <w:jc w:val="both"/>
      </w:pPr>
      <w:r>
        <w:t>ОК - общекультурные компетенции;</w:t>
      </w:r>
    </w:p>
    <w:p w:rsidR="00D04DB7" w:rsidRDefault="00D04DB7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D04DB7" w:rsidRDefault="00D04DB7">
      <w:pPr>
        <w:pStyle w:val="ConsPlusNormal"/>
        <w:ind w:firstLine="540"/>
        <w:jc w:val="both"/>
      </w:pPr>
      <w:r>
        <w:t>ПК - профессиональные компетенции;</w:t>
      </w:r>
    </w:p>
    <w:p w:rsidR="00D04DB7" w:rsidRDefault="00D04DB7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D04DB7" w:rsidRDefault="00D04DB7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jc w:val="center"/>
      </w:pPr>
      <w:r>
        <w:t>III. ХАРАКТЕРИСТИКА НАПРАВЛЕНИЯ ПОДГОТОВКИ</w:t>
      </w:r>
    </w:p>
    <w:p w:rsidR="00D04DB7" w:rsidRDefault="00D04DB7">
      <w:pPr>
        <w:pStyle w:val="ConsPlusNormal"/>
        <w:jc w:val="center"/>
      </w:pPr>
    </w:p>
    <w:p w:rsidR="00D04DB7" w:rsidRDefault="00D04DB7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D04DB7" w:rsidRDefault="00D04DB7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D04DB7" w:rsidRDefault="00D04DB7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D04DB7" w:rsidRDefault="00D04DB7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D04DB7" w:rsidRDefault="00D04DB7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D04DB7" w:rsidRDefault="00D04DB7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D04DB7" w:rsidRDefault="00D04DB7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D04DB7" w:rsidRDefault="00D04DB7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</w:t>
      </w:r>
      <w:r>
        <w:lastRenderedPageBreak/>
        <w:t>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D04DB7" w:rsidRDefault="00D04DB7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D04DB7" w:rsidRDefault="00D04DB7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04DB7" w:rsidRDefault="00D04DB7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D04DB7" w:rsidRDefault="00D04DB7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D04DB7" w:rsidRDefault="00D04DB7">
      <w:pPr>
        <w:pStyle w:val="ConsPlusNormal"/>
        <w:jc w:val="right"/>
      </w:pPr>
    </w:p>
    <w:p w:rsidR="00D04DB7" w:rsidRDefault="00D04DB7">
      <w:pPr>
        <w:pStyle w:val="ConsPlusNormal"/>
        <w:jc w:val="center"/>
      </w:pPr>
      <w:r>
        <w:t>IV. ХАРАКТЕРИСТИКА ПРОФЕССИОНАЛЬНОЙ ДЕЯТЕЛЬНОСТИ</w:t>
      </w:r>
    </w:p>
    <w:p w:rsidR="00D04DB7" w:rsidRDefault="00D04DB7">
      <w:pPr>
        <w:pStyle w:val="ConsPlusNormal"/>
        <w:jc w:val="center"/>
      </w:pPr>
      <w:r>
        <w:t>ВЫПУСКНИКОВ, ОСВОИВШИХ ПРОГРАММУ БАКАЛАВРИАТА</w:t>
      </w:r>
    </w:p>
    <w:p w:rsidR="00D04DB7" w:rsidRDefault="00D04DB7">
      <w:pPr>
        <w:pStyle w:val="ConsPlusNormal"/>
        <w:jc w:val="right"/>
      </w:pPr>
    </w:p>
    <w:p w:rsidR="00D04DB7" w:rsidRDefault="00D04DB7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процессы сервиса, обеспечивающие предоставление услуг потребителю в системе согласованных условий и клиентурных отношений.</w:t>
      </w:r>
    </w:p>
    <w:p w:rsidR="00D04DB7" w:rsidRDefault="00D04DB7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D04DB7" w:rsidRDefault="00D04DB7">
      <w:pPr>
        <w:pStyle w:val="ConsPlusNormal"/>
        <w:ind w:firstLine="540"/>
        <w:jc w:val="both"/>
      </w:pPr>
      <w:r>
        <w:t>потребители (индивидуальные или корпоративные клиенты), их потребности;</w:t>
      </w:r>
    </w:p>
    <w:p w:rsidR="00D04DB7" w:rsidRDefault="00D04DB7">
      <w:pPr>
        <w:pStyle w:val="ConsPlusNormal"/>
        <w:ind w:firstLine="540"/>
        <w:jc w:val="both"/>
      </w:pPr>
      <w:r>
        <w:t>запросы потребителей (потребности клиентов - потребителей услуг);</w:t>
      </w:r>
    </w:p>
    <w:p w:rsidR="00D04DB7" w:rsidRDefault="00D04DB7">
      <w:pPr>
        <w:pStyle w:val="ConsPlusNormal"/>
        <w:ind w:firstLine="540"/>
        <w:jc w:val="both"/>
      </w:pPr>
      <w:r>
        <w:t>процессы сервиса;</w:t>
      </w:r>
    </w:p>
    <w:p w:rsidR="00D04DB7" w:rsidRDefault="00D04DB7">
      <w:pPr>
        <w:pStyle w:val="ConsPlusNormal"/>
        <w:ind w:firstLine="540"/>
        <w:jc w:val="both"/>
      </w:pPr>
      <w:r>
        <w:t>методы диагностики, моделирования и разработки материальных и нематериальных объектов сервиса;</w:t>
      </w:r>
    </w:p>
    <w:p w:rsidR="00D04DB7" w:rsidRDefault="00D04DB7">
      <w:pPr>
        <w:pStyle w:val="ConsPlusNormal"/>
        <w:ind w:firstLine="540"/>
        <w:jc w:val="both"/>
      </w:pPr>
      <w:r>
        <w:t>материальные и нематериальные системы процессов сервиса, информационные системы и технологии;</w:t>
      </w:r>
    </w:p>
    <w:p w:rsidR="00D04DB7" w:rsidRDefault="00D04DB7">
      <w:pPr>
        <w:pStyle w:val="ConsPlusNormal"/>
        <w:ind w:firstLine="540"/>
        <w:jc w:val="both"/>
      </w:pPr>
      <w:r>
        <w:t>процессы предоставления услуг в соответствии с потребностями потребителей и формирования клиентурных отношений;</w:t>
      </w:r>
    </w:p>
    <w:p w:rsidR="00D04DB7" w:rsidRDefault="00D04DB7">
      <w:pPr>
        <w:pStyle w:val="ConsPlusNormal"/>
        <w:ind w:firstLine="540"/>
        <w:jc w:val="both"/>
      </w:pPr>
      <w:r>
        <w:t>технологии формирования, продвижения и реализации услуг в соответствии с потребностями потребителей;</w:t>
      </w:r>
    </w:p>
    <w:p w:rsidR="00D04DB7" w:rsidRDefault="00D04DB7">
      <w:pPr>
        <w:pStyle w:val="ConsPlusNormal"/>
        <w:ind w:firstLine="540"/>
        <w:jc w:val="both"/>
      </w:pPr>
      <w:r>
        <w:t>средства труда, правовые, нормативные и учетные документы;</w:t>
      </w:r>
    </w:p>
    <w:p w:rsidR="00D04DB7" w:rsidRDefault="00D04DB7">
      <w:pPr>
        <w:pStyle w:val="ConsPlusNormal"/>
        <w:ind w:firstLine="540"/>
        <w:jc w:val="both"/>
      </w:pPr>
      <w:r>
        <w:t>информационные системы и технологии;</w:t>
      </w:r>
    </w:p>
    <w:p w:rsidR="00D04DB7" w:rsidRDefault="00D04DB7">
      <w:pPr>
        <w:pStyle w:val="ConsPlusNormal"/>
        <w:ind w:firstLine="540"/>
        <w:jc w:val="both"/>
      </w:pPr>
      <w:r>
        <w:t>первичные трудовые коллективы.</w:t>
      </w:r>
    </w:p>
    <w:p w:rsidR="00D04DB7" w:rsidRDefault="00D04DB7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D04DB7" w:rsidRDefault="00D04DB7">
      <w:pPr>
        <w:pStyle w:val="ConsPlusNormal"/>
        <w:ind w:firstLine="540"/>
        <w:jc w:val="both"/>
      </w:pPr>
      <w:r>
        <w:t>организационно-управленческая;</w:t>
      </w:r>
    </w:p>
    <w:p w:rsidR="00D04DB7" w:rsidRDefault="00D04DB7">
      <w:pPr>
        <w:pStyle w:val="ConsPlusNormal"/>
        <w:ind w:firstLine="540"/>
        <w:jc w:val="both"/>
      </w:pPr>
      <w:r>
        <w:t>научно-исследовательская;</w:t>
      </w:r>
    </w:p>
    <w:p w:rsidR="00D04DB7" w:rsidRDefault="00D04DB7">
      <w:pPr>
        <w:pStyle w:val="ConsPlusNormal"/>
        <w:ind w:firstLine="540"/>
        <w:jc w:val="both"/>
      </w:pPr>
      <w:r>
        <w:t>производственно-технологическая;</w:t>
      </w:r>
    </w:p>
    <w:p w:rsidR="00D04DB7" w:rsidRDefault="00D04DB7">
      <w:pPr>
        <w:pStyle w:val="ConsPlusNormal"/>
        <w:ind w:firstLine="540"/>
        <w:jc w:val="both"/>
      </w:pPr>
      <w:r>
        <w:t>сервисная.</w:t>
      </w:r>
    </w:p>
    <w:p w:rsidR="00D04DB7" w:rsidRDefault="00D04DB7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D04DB7" w:rsidRDefault="00D04DB7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D04DB7" w:rsidRDefault="00D04DB7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D04DB7" w:rsidRDefault="00D04DB7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D04DB7" w:rsidRDefault="00D04DB7">
      <w:pPr>
        <w:pStyle w:val="ConsPlusNormal"/>
        <w:ind w:firstLine="540"/>
        <w:jc w:val="both"/>
      </w:pPr>
      <w:r>
        <w:t xml:space="preserve">4.4. Выпускник, освоивший программу бакалавриата, в соответствии с видом (видами) </w:t>
      </w:r>
      <w:r>
        <w:lastRenderedPageBreak/>
        <w:t>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D04DB7" w:rsidRDefault="00D04DB7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04DB7" w:rsidRDefault="00D04DB7">
      <w:pPr>
        <w:pStyle w:val="ConsPlusNormal"/>
        <w:ind w:firstLine="540"/>
        <w:jc w:val="both"/>
      </w:pPr>
      <w:r>
        <w:t>участие в планировании деятельности предприятия сервиса;</w:t>
      </w:r>
    </w:p>
    <w:p w:rsidR="00D04DB7" w:rsidRDefault="00D04DB7">
      <w:pPr>
        <w:pStyle w:val="ConsPlusNormal"/>
        <w:ind w:firstLine="540"/>
        <w:jc w:val="both"/>
      </w:pPr>
      <w:r>
        <w:t>участие в организации контактной зоны для обслуживания потребителей;</w:t>
      </w:r>
    </w:p>
    <w:p w:rsidR="00D04DB7" w:rsidRDefault="00D04DB7">
      <w:pPr>
        <w:pStyle w:val="ConsPlusNormal"/>
        <w:ind w:firstLine="540"/>
        <w:jc w:val="both"/>
      </w:pPr>
      <w:r>
        <w:t>участие в организационно-управленческой деятельности предприятия сервиса, формировании клиентурных отношений;</w:t>
      </w:r>
    </w:p>
    <w:p w:rsidR="00D04DB7" w:rsidRDefault="00D04DB7">
      <w:pPr>
        <w:pStyle w:val="ConsPlusNormal"/>
        <w:ind w:firstLine="540"/>
        <w:jc w:val="both"/>
      </w:pPr>
      <w:r>
        <w:t>выбор оптимальных процессов сервиса, соответствующего запросам потребителя, организация процесса предоставления услуги потребителю, в том числе с учетом социальной политики государства, развитие клиентурных отношений;</w:t>
      </w:r>
    </w:p>
    <w:p w:rsidR="00D04DB7" w:rsidRDefault="00D04DB7">
      <w:pPr>
        <w:pStyle w:val="ConsPlusNormal"/>
        <w:ind w:firstLine="540"/>
        <w:jc w:val="both"/>
      </w:pPr>
      <w:r>
        <w:t>оценка производственных и непроизводственных затрат на обеспечение деятельности предприятия сервиса;</w:t>
      </w:r>
    </w:p>
    <w:p w:rsidR="00D04DB7" w:rsidRDefault="00D04DB7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D04DB7" w:rsidRDefault="00D04DB7">
      <w:pPr>
        <w:pStyle w:val="ConsPlusNormal"/>
        <w:ind w:firstLine="540"/>
        <w:jc w:val="both"/>
      </w:pPr>
      <w:r>
        <w:t>разработка элементов оптимизации сервисной деятельности;</w:t>
      </w:r>
    </w:p>
    <w:p w:rsidR="00D04DB7" w:rsidRDefault="00D04DB7">
      <w:pPr>
        <w:pStyle w:val="ConsPlusNormal"/>
        <w:ind w:firstLine="540"/>
        <w:jc w:val="both"/>
      </w:pPr>
      <w:r>
        <w:t>участие в исследованиях потребительского спроса;</w:t>
      </w:r>
    </w:p>
    <w:p w:rsidR="00D04DB7" w:rsidRDefault="00D04DB7">
      <w:pPr>
        <w:pStyle w:val="ConsPlusNormal"/>
        <w:ind w:firstLine="540"/>
        <w:jc w:val="both"/>
      </w:pPr>
      <w:r>
        <w:t>мониторинг потребностей;</w:t>
      </w:r>
    </w:p>
    <w:p w:rsidR="00D04DB7" w:rsidRDefault="00D04DB7">
      <w:pPr>
        <w:pStyle w:val="ConsPlusNormal"/>
        <w:ind w:firstLine="540"/>
        <w:jc w:val="both"/>
      </w:pPr>
      <w:r>
        <w:t>участие в исследованиях психологических особенностей потребителя с учетом национально-региональных и социально-демографических факторов;</w:t>
      </w:r>
    </w:p>
    <w:p w:rsidR="00D04DB7" w:rsidRDefault="00D04DB7">
      <w:pPr>
        <w:pStyle w:val="ConsPlusNormal"/>
        <w:ind w:firstLine="540"/>
        <w:jc w:val="both"/>
      </w:pPr>
      <w:r>
        <w:t>участие в исследовании и реализации методов управления качеством, стандартизации и сертификации изделий и услуг, формировании клиентурных отношений;</w:t>
      </w:r>
    </w:p>
    <w:p w:rsidR="00D04DB7" w:rsidRDefault="00D04DB7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D04DB7" w:rsidRDefault="00D04DB7">
      <w:pPr>
        <w:pStyle w:val="ConsPlusNormal"/>
        <w:ind w:firstLine="540"/>
        <w:jc w:val="both"/>
      </w:pPr>
      <w:r>
        <w:t>выбор материалов, специального оборудования и средств с учетом процесса сервиса;</w:t>
      </w:r>
    </w:p>
    <w:p w:rsidR="00D04DB7" w:rsidRDefault="00D04DB7">
      <w:pPr>
        <w:pStyle w:val="ConsPlusNormal"/>
        <w:ind w:firstLine="540"/>
        <w:jc w:val="both"/>
      </w:pPr>
      <w:r>
        <w:t>разработка процесса сервиса, соответствующего запросам потребителя;</w:t>
      </w:r>
    </w:p>
    <w:p w:rsidR="00D04DB7" w:rsidRDefault="00D04DB7">
      <w:pPr>
        <w:pStyle w:val="ConsPlusNormal"/>
        <w:ind w:firstLine="540"/>
        <w:jc w:val="both"/>
      </w:pPr>
      <w:r>
        <w:t>внедрение и использование информационных систем и технологий с учетом процесса сервиса;</w:t>
      </w:r>
    </w:p>
    <w:p w:rsidR="00D04DB7" w:rsidRDefault="00D04DB7">
      <w:pPr>
        <w:pStyle w:val="ConsPlusNormal"/>
        <w:ind w:firstLine="540"/>
        <w:jc w:val="both"/>
      </w:pPr>
      <w:r>
        <w:t>мониторинг и контроль качества процесса сервиса и обслуживания;</w:t>
      </w:r>
    </w:p>
    <w:p w:rsidR="00D04DB7" w:rsidRDefault="00D04DB7">
      <w:pPr>
        <w:pStyle w:val="ConsPlusNormal"/>
        <w:ind w:firstLine="540"/>
        <w:jc w:val="both"/>
      </w:pPr>
      <w:r>
        <w:t>сервисная деятельность:</w:t>
      </w:r>
    </w:p>
    <w:p w:rsidR="00D04DB7" w:rsidRDefault="00D04DB7">
      <w:pPr>
        <w:pStyle w:val="ConsPlusNormal"/>
        <w:ind w:firstLine="540"/>
        <w:jc w:val="both"/>
      </w:pPr>
      <w:r>
        <w:t>проведение экспертизы и (или) диагностики объектов сервиса;</w:t>
      </w:r>
    </w:p>
    <w:p w:rsidR="00D04DB7" w:rsidRDefault="00D04DB7">
      <w:pPr>
        <w:pStyle w:val="ConsPlusNormal"/>
        <w:ind w:firstLine="540"/>
        <w:jc w:val="both"/>
      </w:pPr>
      <w:r>
        <w:t>выбор необходимых методов и сре</w:t>
      </w:r>
      <w:proofErr w:type="gramStart"/>
      <w:r>
        <w:t>дств пр</w:t>
      </w:r>
      <w:proofErr w:type="gramEnd"/>
      <w:r>
        <w:t>оцесса сервиса;</w:t>
      </w:r>
    </w:p>
    <w:p w:rsidR="00D04DB7" w:rsidRDefault="00D04DB7">
      <w:pPr>
        <w:pStyle w:val="ConsPlusNormal"/>
        <w:ind w:firstLine="540"/>
        <w:jc w:val="both"/>
      </w:pPr>
      <w:r>
        <w:t>обобщение необходимого варианта процесса сервиса, выбора ресурсов и средств с учетом требований потребителя;</w:t>
      </w:r>
    </w:p>
    <w:p w:rsidR="00D04DB7" w:rsidRDefault="00D04DB7">
      <w:pPr>
        <w:pStyle w:val="ConsPlusNormal"/>
        <w:ind w:firstLine="540"/>
        <w:jc w:val="both"/>
      </w:pPr>
      <w:r>
        <w:t>предоставление услуги потребителю, в том числе с учетом социальной политики государства, развитие клиентурных отношений.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D04DB7" w:rsidRDefault="00D04DB7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D04DB7" w:rsidRDefault="00D04DB7">
      <w:pPr>
        <w:pStyle w:val="ConsPlusNormal"/>
        <w:ind w:firstLine="540"/>
        <w:jc w:val="both"/>
      </w:pPr>
      <w: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 (ОК-1);</w:t>
      </w:r>
    </w:p>
    <w:p w:rsidR="00D04DB7" w:rsidRDefault="00D04DB7">
      <w:pPr>
        <w:pStyle w:val="ConsPlusNormal"/>
        <w:ind w:firstLine="540"/>
        <w:jc w:val="both"/>
      </w:pPr>
      <w:r>
        <w:t>способностью использовать основы экономических знаний при оценке эффективности результатов деятельности в различных сферах (ОК-2);</w:t>
      </w:r>
    </w:p>
    <w:p w:rsidR="00D04DB7" w:rsidRDefault="00D04DB7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(ОК-3);</w:t>
      </w:r>
    </w:p>
    <w:p w:rsidR="00D04DB7" w:rsidRDefault="00D04DB7">
      <w:pPr>
        <w:pStyle w:val="ConsPlusNormal"/>
        <w:ind w:firstLine="540"/>
        <w:jc w:val="both"/>
      </w:pPr>
      <w:r>
        <w:t>способностью работать в команде, толерантно воспринимать социальные, этнические, конфессиональные и культурные различия (ОК-4);</w:t>
      </w:r>
    </w:p>
    <w:p w:rsidR="00D04DB7" w:rsidRDefault="00D04DB7">
      <w:pPr>
        <w:pStyle w:val="ConsPlusNormal"/>
        <w:ind w:firstLine="540"/>
        <w:jc w:val="both"/>
      </w:pPr>
      <w:r>
        <w:t>способностью к самоорганизации и самообразованию (ОК-5);</w:t>
      </w:r>
    </w:p>
    <w:p w:rsidR="00D04DB7" w:rsidRDefault="00D04DB7">
      <w:pPr>
        <w:pStyle w:val="ConsPlusNormal"/>
        <w:ind w:firstLine="540"/>
        <w:jc w:val="both"/>
      </w:pPr>
      <w:r>
        <w:t>способностью использовать общеправовые знания в различных сферах деятельности, в том числе с учетом социальной политики государства, международного и российского права (ОК-6);</w:t>
      </w:r>
    </w:p>
    <w:p w:rsidR="00D04DB7" w:rsidRDefault="00D04DB7">
      <w:pPr>
        <w:pStyle w:val="ConsPlusNormal"/>
        <w:ind w:firstLine="540"/>
        <w:jc w:val="both"/>
      </w:pPr>
      <w:r>
        <w:t xml:space="preserve">способностью поддерживать должный уровень физической подготовленности для обеспечения полноценной социальной и профессиональной деятельности; пропаганды активного </w:t>
      </w:r>
      <w:r>
        <w:lastRenderedPageBreak/>
        <w:t>долголетия, здорового образа жизни и профилактики заболеваний (ОК-7);</w:t>
      </w:r>
    </w:p>
    <w:p w:rsidR="00D04DB7" w:rsidRDefault="00D04DB7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(ОК-8).</w:t>
      </w:r>
    </w:p>
    <w:p w:rsidR="00D04DB7" w:rsidRDefault="00D04DB7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D04DB7" w:rsidRDefault="00D04DB7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безопасности, использовать различные источники информации по объекту сервиса (ОПК-1);</w:t>
      </w:r>
    </w:p>
    <w:p w:rsidR="00D04DB7" w:rsidRDefault="00D04DB7">
      <w:pPr>
        <w:pStyle w:val="ConsPlusNormal"/>
        <w:ind w:firstLine="540"/>
        <w:jc w:val="both"/>
      </w:pPr>
      <w:r>
        <w:t>готовностью разрабатывать технологии процесса сервиса, развивать системы клиентских отношений с учетом требований потребителя (ОПК-2);</w:t>
      </w:r>
    </w:p>
    <w:p w:rsidR="00D04DB7" w:rsidRDefault="00D04DB7">
      <w:pPr>
        <w:pStyle w:val="ConsPlusNormal"/>
        <w:ind w:firstLine="540"/>
        <w:jc w:val="both"/>
      </w:pPr>
      <w:r>
        <w:t>готовностью организовать процесс сервиса, проводить выбор ресурсов и средств с учетом требований потребителя (ОПК-3).</w:t>
      </w:r>
    </w:p>
    <w:p w:rsidR="00D04DB7" w:rsidRDefault="00D04DB7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D04DB7" w:rsidRDefault="00D04DB7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04DB7" w:rsidRDefault="00D04DB7">
      <w:pPr>
        <w:pStyle w:val="ConsPlusNormal"/>
        <w:ind w:firstLine="540"/>
        <w:jc w:val="both"/>
      </w:pPr>
      <w:r>
        <w:t>готовностью к организации контактной зоны предприятия сервиса (ПК-1);</w:t>
      </w:r>
    </w:p>
    <w:p w:rsidR="00D04DB7" w:rsidRDefault="00D04DB7">
      <w:pPr>
        <w:pStyle w:val="ConsPlusNormal"/>
        <w:ind w:firstLine="540"/>
        <w:jc w:val="both"/>
      </w:pPr>
      <w:r>
        <w:t>готовностью к планированию производственно-хозяйственной деятельности предприятия сервиса в зависимости от изменения конъюнктуры рынка и спроса потребителей, в том числе с учетом социальной политики государства (ПК-2);</w:t>
      </w:r>
    </w:p>
    <w:p w:rsidR="00D04DB7" w:rsidRDefault="00D04DB7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D04DB7" w:rsidRDefault="00D04DB7">
      <w:pPr>
        <w:pStyle w:val="ConsPlusNormal"/>
        <w:ind w:firstLine="540"/>
        <w:jc w:val="both"/>
      </w:pPr>
      <w:r>
        <w:t>готовностью к изучению научно-технической информации, отечественного и зарубежного опыта в сервисной деятельности (ПК-3);</w:t>
      </w:r>
    </w:p>
    <w:p w:rsidR="00D04DB7" w:rsidRDefault="00D04DB7">
      <w:pPr>
        <w:pStyle w:val="ConsPlusNormal"/>
        <w:ind w:firstLine="540"/>
        <w:jc w:val="both"/>
      </w:pPr>
      <w:r>
        <w:t>готовностью к участию в проведении исследований социально-психологических особенностей потребителя с учетом национально-региональных и демографических факторов (ПК-4);</w:t>
      </w:r>
    </w:p>
    <w:p w:rsidR="00D04DB7" w:rsidRDefault="00D04DB7">
      <w:pPr>
        <w:pStyle w:val="ConsPlusNormal"/>
        <w:ind w:firstLine="540"/>
        <w:jc w:val="both"/>
      </w:pPr>
      <w:r>
        <w:t>готовностью к выполнению инновационных проектов в сфере сервиса (ПК-5);</w:t>
      </w:r>
    </w:p>
    <w:p w:rsidR="00D04DB7" w:rsidRDefault="00D04DB7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D04DB7" w:rsidRDefault="00D04DB7">
      <w:pPr>
        <w:pStyle w:val="ConsPlusNormal"/>
        <w:ind w:firstLine="540"/>
        <w:jc w:val="both"/>
      </w:pPr>
      <w:r>
        <w:t>готовностью к применению современных сервисных технологий в процессе предоставления услуг, соответствующих требованиям потребителей (ПК-6);</w:t>
      </w:r>
    </w:p>
    <w:p w:rsidR="00D04DB7" w:rsidRDefault="00D04DB7">
      <w:pPr>
        <w:pStyle w:val="ConsPlusNormal"/>
        <w:ind w:firstLine="540"/>
        <w:jc w:val="both"/>
      </w:pPr>
      <w:r>
        <w:t>готовностью к разработке процесса предоставления услуг, в том числе в соответствии с требованиями потребителя, на основе новейших информационных и коммуникационных технологий (ПК-7);</w:t>
      </w:r>
    </w:p>
    <w:p w:rsidR="00D04DB7" w:rsidRDefault="00D04DB7">
      <w:pPr>
        <w:pStyle w:val="ConsPlusNormal"/>
        <w:ind w:firstLine="540"/>
        <w:jc w:val="both"/>
      </w:pPr>
      <w:r>
        <w:t>сервисная деятельность:</w:t>
      </w:r>
    </w:p>
    <w:p w:rsidR="00D04DB7" w:rsidRDefault="00D04DB7">
      <w:pPr>
        <w:pStyle w:val="ConsPlusNormal"/>
        <w:ind w:firstLine="540"/>
        <w:jc w:val="both"/>
      </w:pPr>
      <w:r>
        <w:t>способностью к диверсификации сервисной деятельности в соответствии с этнокультурными, историческими и религиозными традициями (ПК-8);</w:t>
      </w:r>
    </w:p>
    <w:p w:rsidR="00D04DB7" w:rsidRDefault="00D04DB7">
      <w:pPr>
        <w:pStyle w:val="ConsPlusNormal"/>
        <w:ind w:firstLine="540"/>
        <w:jc w:val="both"/>
      </w:pPr>
      <w:r>
        <w:t>способностью выделять и учитывать основные психологические особенности потребителя в процессе сервисной деятельности (ПК-9);</w:t>
      </w:r>
    </w:p>
    <w:p w:rsidR="00D04DB7" w:rsidRDefault="00D04DB7">
      <w:pPr>
        <w:pStyle w:val="ConsPlusNormal"/>
        <w:ind w:firstLine="540"/>
        <w:jc w:val="both"/>
      </w:pPr>
      <w:r>
        <w:t>готовностью к проведению экспертизы и (или) диагностики объектов сервиса (ПК-10);</w:t>
      </w:r>
    </w:p>
    <w:p w:rsidR="00D04DB7" w:rsidRDefault="00D04DB7">
      <w:pPr>
        <w:pStyle w:val="ConsPlusNormal"/>
        <w:ind w:firstLine="540"/>
        <w:jc w:val="both"/>
      </w:pPr>
      <w:r>
        <w:t>готовностью к работе в контактной зоне с потребителем, консультированию, согласованию вида, формы и объема процесса сервиса (ПК-11);</w:t>
      </w:r>
    </w:p>
    <w:p w:rsidR="00D04DB7" w:rsidRDefault="00D04DB7">
      <w:pPr>
        <w:pStyle w:val="ConsPlusNormal"/>
        <w:ind w:firstLine="540"/>
        <w:jc w:val="both"/>
      </w:pPr>
      <w:r>
        <w:t>готовностью к осуществлению контроля качества процесса сервиса, параметров технологических процессов, используемых ресурсов (ПК-12).</w:t>
      </w:r>
    </w:p>
    <w:p w:rsidR="00D04DB7" w:rsidRDefault="00D04DB7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D04DB7" w:rsidRDefault="00D04DB7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D04DB7" w:rsidRDefault="00D04DB7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jc w:val="center"/>
      </w:pPr>
      <w:r>
        <w:t>VI. ТРЕБОВАНИЯ К СТРУКТУРЕ ПРОГРАММЫ БАКАЛАВРИАТА</w:t>
      </w:r>
    </w:p>
    <w:p w:rsidR="00D04DB7" w:rsidRDefault="00D04DB7">
      <w:pPr>
        <w:pStyle w:val="ConsPlusNormal"/>
        <w:jc w:val="center"/>
      </w:pPr>
    </w:p>
    <w:p w:rsidR="00D04DB7" w:rsidRDefault="00D04DB7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D04DB7" w:rsidRDefault="00D04DB7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D04DB7" w:rsidRDefault="00D04DB7">
      <w:pPr>
        <w:pStyle w:val="ConsPlusNormal"/>
        <w:ind w:firstLine="540"/>
        <w:jc w:val="both"/>
      </w:pPr>
      <w:hyperlink w:anchor="P174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 и дисциплины (модули), относящиеся к ее вариативной части.</w:t>
      </w:r>
    </w:p>
    <w:p w:rsidR="00D04DB7" w:rsidRDefault="00D04DB7">
      <w:pPr>
        <w:pStyle w:val="ConsPlusNormal"/>
        <w:ind w:firstLine="540"/>
        <w:jc w:val="both"/>
      </w:pPr>
      <w:hyperlink w:anchor="P185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D04DB7" w:rsidRDefault="00D04DB7">
      <w:pPr>
        <w:pStyle w:val="ConsPlusNormal"/>
        <w:ind w:firstLine="540"/>
        <w:jc w:val="both"/>
      </w:pPr>
      <w:hyperlink w:anchor="P19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D04DB7" w:rsidRDefault="00D04DB7">
      <w:pPr>
        <w:pStyle w:val="ConsPlusNormal"/>
        <w:ind w:firstLine="540"/>
        <w:jc w:val="both"/>
      </w:pPr>
      <w:r>
        <w:t>--------------------------------</w:t>
      </w:r>
    </w:p>
    <w:p w:rsidR="00D04DB7" w:rsidRDefault="00D04DB7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D04DB7" w:rsidRDefault="00D04DB7">
      <w:pPr>
        <w:sectPr w:rsidR="00D04DB7" w:rsidSect="005419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jc w:val="center"/>
      </w:pPr>
      <w:r>
        <w:t>Структура программы бакалавриата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jc w:val="right"/>
      </w:pPr>
      <w:r>
        <w:t>Таблица</w:t>
      </w:r>
    </w:p>
    <w:p w:rsidR="00D04DB7" w:rsidRDefault="00D04D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5057"/>
        <w:gridCol w:w="1720"/>
        <w:gridCol w:w="1720"/>
      </w:tblGrid>
      <w:tr w:rsidR="00D04DB7">
        <w:tc>
          <w:tcPr>
            <w:tcW w:w="6199" w:type="dxa"/>
            <w:gridSpan w:val="2"/>
            <w:vMerge w:val="restart"/>
          </w:tcPr>
          <w:p w:rsidR="00D04DB7" w:rsidRDefault="00D04DB7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40" w:type="dxa"/>
            <w:gridSpan w:val="2"/>
          </w:tcPr>
          <w:p w:rsidR="00D04DB7" w:rsidRDefault="00D04DB7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D04DB7">
        <w:tc>
          <w:tcPr>
            <w:tcW w:w="6199" w:type="dxa"/>
            <w:gridSpan w:val="2"/>
            <w:vMerge/>
          </w:tcPr>
          <w:p w:rsidR="00D04DB7" w:rsidRDefault="00D04DB7"/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D04DB7">
        <w:tc>
          <w:tcPr>
            <w:tcW w:w="1142" w:type="dxa"/>
          </w:tcPr>
          <w:p w:rsidR="00D04DB7" w:rsidRDefault="00D04DB7">
            <w:pPr>
              <w:pStyle w:val="ConsPlusNormal"/>
            </w:pPr>
            <w:bookmarkStart w:id="1" w:name="P174"/>
            <w:bookmarkEnd w:id="1"/>
            <w:r>
              <w:t>Блок 1</w:t>
            </w:r>
          </w:p>
        </w:tc>
        <w:tc>
          <w:tcPr>
            <w:tcW w:w="5057" w:type="dxa"/>
          </w:tcPr>
          <w:p w:rsidR="00D04DB7" w:rsidRDefault="00D04DB7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213 - 216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201 - 207</w:t>
            </w:r>
          </w:p>
        </w:tc>
      </w:tr>
      <w:tr w:rsidR="00D04DB7">
        <w:tc>
          <w:tcPr>
            <w:tcW w:w="1142" w:type="dxa"/>
            <w:vMerge w:val="restart"/>
          </w:tcPr>
          <w:p w:rsidR="00D04DB7" w:rsidRDefault="00D04DB7">
            <w:pPr>
              <w:pStyle w:val="ConsPlusNormal"/>
            </w:pPr>
          </w:p>
        </w:tc>
        <w:tc>
          <w:tcPr>
            <w:tcW w:w="5057" w:type="dxa"/>
          </w:tcPr>
          <w:p w:rsidR="00D04DB7" w:rsidRDefault="00D04DB7">
            <w:pPr>
              <w:pStyle w:val="ConsPlusNormal"/>
            </w:pPr>
            <w:r>
              <w:t>Базовая часть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84 - 102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72 - 93</w:t>
            </w:r>
          </w:p>
        </w:tc>
      </w:tr>
      <w:tr w:rsidR="00D04DB7">
        <w:tc>
          <w:tcPr>
            <w:tcW w:w="1142" w:type="dxa"/>
            <w:vMerge/>
          </w:tcPr>
          <w:p w:rsidR="00D04DB7" w:rsidRDefault="00D04DB7"/>
        </w:tc>
        <w:tc>
          <w:tcPr>
            <w:tcW w:w="5057" w:type="dxa"/>
          </w:tcPr>
          <w:p w:rsidR="00D04DB7" w:rsidRDefault="00D04DB7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114 - 129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114 - 129</w:t>
            </w:r>
          </w:p>
        </w:tc>
      </w:tr>
      <w:tr w:rsidR="00D04DB7">
        <w:tc>
          <w:tcPr>
            <w:tcW w:w="1142" w:type="dxa"/>
            <w:vMerge w:val="restart"/>
          </w:tcPr>
          <w:p w:rsidR="00D04DB7" w:rsidRDefault="00D04DB7">
            <w:pPr>
              <w:pStyle w:val="ConsPlusNormal"/>
            </w:pPr>
            <w:bookmarkStart w:id="2" w:name="P185"/>
            <w:bookmarkEnd w:id="2"/>
            <w:r>
              <w:t>Блок 2</w:t>
            </w:r>
          </w:p>
        </w:tc>
        <w:tc>
          <w:tcPr>
            <w:tcW w:w="5057" w:type="dxa"/>
          </w:tcPr>
          <w:p w:rsidR="00D04DB7" w:rsidRDefault="00D04DB7">
            <w:pPr>
              <w:pStyle w:val="ConsPlusNormal"/>
            </w:pPr>
            <w:r>
              <w:t>Практики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24 - 33</w:t>
            </w:r>
          </w:p>
        </w:tc>
      </w:tr>
      <w:tr w:rsidR="00D04DB7">
        <w:tc>
          <w:tcPr>
            <w:tcW w:w="1142" w:type="dxa"/>
            <w:vMerge/>
          </w:tcPr>
          <w:p w:rsidR="00D04DB7" w:rsidRDefault="00D04DB7"/>
        </w:tc>
        <w:tc>
          <w:tcPr>
            <w:tcW w:w="5057" w:type="dxa"/>
          </w:tcPr>
          <w:p w:rsidR="00D04DB7" w:rsidRDefault="00D04DB7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24 - 33</w:t>
            </w:r>
          </w:p>
        </w:tc>
      </w:tr>
      <w:tr w:rsidR="00D04DB7">
        <w:tc>
          <w:tcPr>
            <w:tcW w:w="1142" w:type="dxa"/>
            <w:vMerge w:val="restart"/>
          </w:tcPr>
          <w:p w:rsidR="00D04DB7" w:rsidRDefault="00D04DB7">
            <w:pPr>
              <w:pStyle w:val="ConsPlusNormal"/>
            </w:pPr>
            <w:bookmarkStart w:id="3" w:name="P192"/>
            <w:bookmarkEnd w:id="3"/>
            <w:r>
              <w:t>Блок 3</w:t>
            </w:r>
          </w:p>
        </w:tc>
        <w:tc>
          <w:tcPr>
            <w:tcW w:w="5057" w:type="dxa"/>
          </w:tcPr>
          <w:p w:rsidR="00D04DB7" w:rsidRDefault="00D04DB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6 - 9</w:t>
            </w:r>
          </w:p>
        </w:tc>
      </w:tr>
      <w:tr w:rsidR="00D04DB7">
        <w:tc>
          <w:tcPr>
            <w:tcW w:w="1142" w:type="dxa"/>
            <w:vMerge/>
          </w:tcPr>
          <w:p w:rsidR="00D04DB7" w:rsidRDefault="00D04DB7"/>
        </w:tc>
        <w:tc>
          <w:tcPr>
            <w:tcW w:w="5057" w:type="dxa"/>
          </w:tcPr>
          <w:p w:rsidR="00D04DB7" w:rsidRDefault="00D04DB7">
            <w:pPr>
              <w:pStyle w:val="ConsPlusNormal"/>
            </w:pPr>
            <w:r>
              <w:t>Базовая часть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6 - 9</w:t>
            </w:r>
          </w:p>
        </w:tc>
      </w:tr>
      <w:tr w:rsidR="00D04DB7">
        <w:tc>
          <w:tcPr>
            <w:tcW w:w="6199" w:type="dxa"/>
            <w:gridSpan w:val="2"/>
          </w:tcPr>
          <w:p w:rsidR="00D04DB7" w:rsidRDefault="00D04DB7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20" w:type="dxa"/>
          </w:tcPr>
          <w:p w:rsidR="00D04DB7" w:rsidRDefault="00D04DB7">
            <w:pPr>
              <w:pStyle w:val="ConsPlusNormal"/>
              <w:jc w:val="center"/>
            </w:pPr>
            <w:r>
              <w:t>240</w:t>
            </w:r>
          </w:p>
        </w:tc>
      </w:tr>
    </w:tbl>
    <w:p w:rsidR="00D04DB7" w:rsidRDefault="00D04DB7">
      <w:pPr>
        <w:sectPr w:rsidR="00D04DB7">
          <w:pgSz w:w="16838" w:h="11905"/>
          <w:pgMar w:top="1701" w:right="1134" w:bottom="850" w:left="1134" w:header="0" w:footer="0" w:gutter="0"/>
          <w:cols w:space="720"/>
        </w:sectPr>
      </w:pP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D04DB7" w:rsidRDefault="00D04DB7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174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D04DB7" w:rsidRDefault="00D04DB7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D04DB7" w:rsidRDefault="00D04DB7">
      <w:pPr>
        <w:pStyle w:val="ConsPlusNormal"/>
        <w:ind w:firstLine="540"/>
        <w:jc w:val="both"/>
      </w:pPr>
      <w:r>
        <w:t xml:space="preserve">базовой части </w:t>
      </w:r>
      <w:hyperlink w:anchor="P174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D04DB7" w:rsidRDefault="00D04DB7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D04DB7" w:rsidRDefault="00D04DB7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04DB7" w:rsidRDefault="00D04DB7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D04DB7" w:rsidRDefault="00D04DB7">
      <w:pPr>
        <w:pStyle w:val="ConsPlusNormal"/>
        <w:ind w:firstLine="540"/>
        <w:jc w:val="both"/>
      </w:pPr>
      <w:r>
        <w:t xml:space="preserve">6.7. В </w:t>
      </w:r>
      <w:hyperlink w:anchor="P185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D04DB7" w:rsidRDefault="00D04DB7">
      <w:pPr>
        <w:pStyle w:val="ConsPlusNormal"/>
        <w:ind w:firstLine="540"/>
        <w:jc w:val="both"/>
      </w:pPr>
      <w:r>
        <w:t>Тип учебной практики:</w:t>
      </w:r>
    </w:p>
    <w:p w:rsidR="00D04DB7" w:rsidRDefault="00D04DB7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D04DB7" w:rsidRDefault="00D04DB7">
      <w:pPr>
        <w:pStyle w:val="ConsPlusNormal"/>
        <w:ind w:firstLine="540"/>
        <w:jc w:val="both"/>
      </w:pPr>
      <w:r>
        <w:t>Способ проведения учебной практики:</w:t>
      </w:r>
    </w:p>
    <w:p w:rsidR="00D04DB7" w:rsidRDefault="00D04DB7">
      <w:pPr>
        <w:pStyle w:val="ConsPlusNormal"/>
        <w:ind w:firstLine="540"/>
        <w:jc w:val="both"/>
      </w:pPr>
      <w:r>
        <w:t>стационарная.</w:t>
      </w:r>
    </w:p>
    <w:p w:rsidR="00D04DB7" w:rsidRDefault="00D04DB7">
      <w:pPr>
        <w:pStyle w:val="ConsPlusNormal"/>
        <w:ind w:firstLine="540"/>
        <w:jc w:val="both"/>
      </w:pPr>
      <w:r>
        <w:t>Типы производственной практики:</w:t>
      </w:r>
    </w:p>
    <w:p w:rsidR="00D04DB7" w:rsidRDefault="00D04DB7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D04DB7" w:rsidRDefault="00D04DB7">
      <w:pPr>
        <w:pStyle w:val="ConsPlusNormal"/>
        <w:ind w:firstLine="540"/>
        <w:jc w:val="both"/>
      </w:pPr>
      <w:r>
        <w:t>научно-исследовательская работа.</w:t>
      </w:r>
    </w:p>
    <w:p w:rsidR="00D04DB7" w:rsidRDefault="00D04DB7">
      <w:pPr>
        <w:pStyle w:val="ConsPlusNormal"/>
        <w:ind w:firstLine="540"/>
        <w:jc w:val="both"/>
      </w:pPr>
      <w:r>
        <w:t>Способ проведения производственной практики:</w:t>
      </w:r>
    </w:p>
    <w:p w:rsidR="00D04DB7" w:rsidRDefault="00D04DB7">
      <w:pPr>
        <w:pStyle w:val="ConsPlusNormal"/>
        <w:ind w:firstLine="540"/>
        <w:jc w:val="both"/>
      </w:pPr>
      <w:r>
        <w:t>стационарная.</w:t>
      </w:r>
    </w:p>
    <w:p w:rsidR="00D04DB7" w:rsidRDefault="00D04DB7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D04DB7" w:rsidRDefault="00D04DB7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D04DB7" w:rsidRDefault="00D04DB7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D04DB7" w:rsidRDefault="00D04DB7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D04DB7" w:rsidRDefault="00D04DB7">
      <w:pPr>
        <w:pStyle w:val="ConsPlusNormal"/>
        <w:ind w:firstLine="540"/>
        <w:jc w:val="both"/>
      </w:pPr>
      <w:r>
        <w:t xml:space="preserve">6.8. В </w:t>
      </w:r>
      <w:hyperlink w:anchor="P19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D04DB7" w:rsidRDefault="00D04DB7">
      <w:pPr>
        <w:pStyle w:val="ConsPlusNormal"/>
        <w:ind w:firstLine="540"/>
        <w:jc w:val="both"/>
      </w:pPr>
      <w:r>
        <w:lastRenderedPageBreak/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17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04DB7" w:rsidRDefault="00D04DB7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 в целом по </w:t>
      </w:r>
      <w:hyperlink w:anchor="P174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jc w:val="center"/>
      </w:pPr>
      <w:r>
        <w:t>VII. ТРЕБОВАНИЯ К УСЛОВИЯМ РЕАЛИЗАЦИИ</w:t>
      </w:r>
    </w:p>
    <w:p w:rsidR="00D04DB7" w:rsidRDefault="00D04DB7">
      <w:pPr>
        <w:pStyle w:val="ConsPlusNormal"/>
        <w:jc w:val="center"/>
      </w:pPr>
      <w:r>
        <w:t>ПРОГРАММЫ БАКАЛАВРИАТА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D04DB7" w:rsidRDefault="00D04DB7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D04DB7" w:rsidRDefault="00D04DB7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D04DB7" w:rsidRDefault="00D04DB7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D04DB7" w:rsidRDefault="00D04DB7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D04DB7" w:rsidRDefault="00D04DB7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D04DB7" w:rsidRDefault="00D04DB7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04DB7" w:rsidRDefault="00D04DB7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D04DB7" w:rsidRDefault="00D04DB7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D04DB7" w:rsidRDefault="00D04DB7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D04DB7" w:rsidRDefault="00D04DB7">
      <w:pPr>
        <w:pStyle w:val="ConsPlusNormal"/>
        <w:ind w:firstLine="540"/>
        <w:jc w:val="both"/>
      </w:pPr>
      <w:r>
        <w:t>--------------------------------</w:t>
      </w:r>
    </w:p>
    <w:p w:rsidR="00D04DB7" w:rsidRDefault="00D04DB7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ind w:firstLine="540"/>
        <w:jc w:val="both"/>
      </w:pPr>
      <w:r>
        <w:lastRenderedPageBreak/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D04DB7" w:rsidRDefault="00D04DB7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D04DB7" w:rsidRDefault="00D04DB7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D04DB7" w:rsidRDefault="00D04DB7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D04DB7" w:rsidRDefault="00D04DB7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D04DB7" w:rsidRDefault="00D04DB7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D04DB7" w:rsidRDefault="00D04DB7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D04DB7" w:rsidRDefault="00D04DB7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10 процентов.</w:t>
      </w:r>
      <w:proofErr w:type="gramEnd"/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D04DB7" w:rsidRDefault="00D04DB7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D04DB7" w:rsidRDefault="00D04DB7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D04DB7" w:rsidRDefault="00D04DB7">
      <w:pPr>
        <w:pStyle w:val="ConsPlusNormal"/>
        <w:ind w:firstLine="540"/>
        <w:jc w:val="both"/>
      </w:pPr>
      <w:r>
        <w:t xml:space="preserve">Перечень материально-технического обеспечения, необходимого для реализации </w:t>
      </w:r>
      <w:r>
        <w:lastRenderedPageBreak/>
        <w:t>программы бакалавриата, включает в себя лаборатории, оснащенные лабораторным оборудованием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D04DB7" w:rsidRDefault="00D04DB7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04DB7" w:rsidRDefault="00D04DB7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D04DB7" w:rsidRDefault="00D04DB7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D04DB7" w:rsidRDefault="00D04DB7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D04DB7" w:rsidRDefault="00D04DB7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D04DB7" w:rsidRDefault="00D04DB7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D04DB7" w:rsidRDefault="00D04DB7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D04DB7" w:rsidRDefault="00D04DB7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ind w:firstLine="540"/>
        <w:jc w:val="both"/>
      </w:pPr>
    </w:p>
    <w:p w:rsidR="00D04DB7" w:rsidRDefault="00D04D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6B7DB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D04DB7"/>
    <w:rsid w:val="000156F2"/>
    <w:rsid w:val="003B6048"/>
    <w:rsid w:val="00474B04"/>
    <w:rsid w:val="004B2D1E"/>
    <w:rsid w:val="008418C4"/>
    <w:rsid w:val="00990267"/>
    <w:rsid w:val="009A5B44"/>
    <w:rsid w:val="009E28CE"/>
    <w:rsid w:val="00B93046"/>
    <w:rsid w:val="00D04DB7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D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4D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4D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7272717E18B85B6F907BE5683BC6CD7F08013C8F44524AE675E8FE1EA48E72E66E713489E06860XBX6K" TargetMode="External"/><Relationship Id="rId13" Type="http://schemas.openxmlformats.org/officeDocument/2006/relationships/hyperlink" Target="consultantplus://offline/ref=CD7272717E18B85B6F907BE5683BC6CD7F050B348843524AE675E8FE1EA48E72E66E713489E06C63XBX2K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D7272717E18B85B6F907BE5683BC6CD7F010F378A4B524AE675E8FE1EXAX4K" TargetMode="External"/><Relationship Id="rId12" Type="http://schemas.openxmlformats.org/officeDocument/2006/relationships/hyperlink" Target="consultantplus://offline/ref=CD7272717E18B85B6F907BE5683BC6CD7F010B318945524AE675E8FE1EA48E72E66E713489E06C63XBX0K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7272717E18B85B6F907BE5683BC6CD7F090F328F42524AE675E8FE1EA48E72E66E713489E06C66XBX2K" TargetMode="External"/><Relationship Id="rId11" Type="http://schemas.openxmlformats.org/officeDocument/2006/relationships/hyperlink" Target="consultantplus://offline/ref=CD7272717E18B85B6F907BE5683BC6CD7F0701328C4A524AE675E8FE1EXAX4K" TargetMode="External"/><Relationship Id="rId5" Type="http://schemas.openxmlformats.org/officeDocument/2006/relationships/hyperlink" Target="consultantplus://offline/ref=CD7272717E18B85B6F907BE5683BC6CD7C0008368D40524AE675E8FE1EA48E72E66E713489E06C64XBX1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D7272717E18B85B6F907BE5683BC6CD7C0008348E4B524AE675E8FE1EXAX4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D7272717E18B85B6F907BE5683BC6CD7F080E3D8D42524AE675E8FE1EA48E72E66E713489E26F6BXBX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BF38E747-7979-40E0-AF3E-341114F22AFA}"/>
</file>

<file path=customXml/itemProps2.xml><?xml version="1.0" encoding="utf-8"?>
<ds:datastoreItem xmlns:ds="http://schemas.openxmlformats.org/officeDocument/2006/customXml" ds:itemID="{86D0B010-25D7-4AF9-9501-3C5EA4C0252A}"/>
</file>

<file path=customXml/itemProps3.xml><?xml version="1.0" encoding="utf-8"?>
<ds:datastoreItem xmlns:ds="http://schemas.openxmlformats.org/officeDocument/2006/customXml" ds:itemID="{88CD5880-928E-486F-B459-65A54365A7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4934</Words>
  <Characters>28127</Characters>
  <Application>Microsoft Office Word</Application>
  <DocSecurity>0</DocSecurity>
  <Lines>234</Lines>
  <Paragraphs>65</Paragraphs>
  <ScaleCrop>false</ScaleCrop>
  <Company/>
  <LinksUpToDate>false</LinksUpToDate>
  <CharactersWithSpaces>32996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2016-09-12T10:23:00Z</dcterms:created>
  <dcterms:modified xsi:type="dcterms:W3CDTF">2016-09-12T10:24:00Z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