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EB" w:rsidRDefault="00BF65E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</w:pPr>
      <w:r>
        <w:t>Зарегистрировано в Минюсте России 27 ноября 2015 г. N 39887</w:t>
      </w:r>
    </w:p>
    <w:p w:rsidR="00BF65EB" w:rsidRDefault="00BF65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F65EB" w:rsidRDefault="00BF65EB">
      <w:pPr>
        <w:pStyle w:val="ConsPlusTitle"/>
        <w:jc w:val="center"/>
      </w:pPr>
    </w:p>
    <w:p w:rsidR="00BF65EB" w:rsidRDefault="00BF65EB">
      <w:pPr>
        <w:pStyle w:val="ConsPlusTitle"/>
        <w:jc w:val="center"/>
      </w:pPr>
      <w:r>
        <w:t>ПРИКАЗ</w:t>
      </w:r>
    </w:p>
    <w:p w:rsidR="00BF65EB" w:rsidRDefault="00BF65EB">
      <w:pPr>
        <w:pStyle w:val="ConsPlusTitle"/>
        <w:jc w:val="center"/>
      </w:pPr>
      <w:r>
        <w:t>от 20 октября 2015 г. N 1167</w:t>
      </w:r>
    </w:p>
    <w:p w:rsidR="00BF65EB" w:rsidRDefault="00BF65EB">
      <w:pPr>
        <w:pStyle w:val="ConsPlusTitle"/>
        <w:jc w:val="center"/>
      </w:pPr>
    </w:p>
    <w:p w:rsidR="00BF65EB" w:rsidRDefault="00BF65EB">
      <w:pPr>
        <w:pStyle w:val="ConsPlusTitle"/>
        <w:jc w:val="center"/>
      </w:pPr>
      <w:r>
        <w:t>ОБ УТВЕРЖДЕНИИ</w:t>
      </w:r>
    </w:p>
    <w:p w:rsidR="00BF65EB" w:rsidRDefault="00BF65E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F65EB" w:rsidRDefault="00BF65EB">
      <w:pPr>
        <w:pStyle w:val="ConsPlusTitle"/>
        <w:jc w:val="center"/>
      </w:pPr>
      <w:r>
        <w:t>ВЫСШЕГО ОБРАЗОВАНИЯ ПО НАПРАВЛЕНИЮ ПОДГОТОВКИ 29.03.03</w:t>
      </w:r>
    </w:p>
    <w:p w:rsidR="00BF65EB" w:rsidRDefault="00BF65EB">
      <w:pPr>
        <w:pStyle w:val="ConsPlusTitle"/>
        <w:jc w:val="center"/>
      </w:pPr>
      <w:r>
        <w:t>ТЕХНОЛОГИЯ ПОЛИГРАФИЧЕСКОГО И УПАКОВОЧНОГО ПРОИЗВОДСТВА</w:t>
      </w:r>
    </w:p>
    <w:p w:rsidR="00BF65EB" w:rsidRDefault="00BF65EB">
      <w:pPr>
        <w:pStyle w:val="ConsPlusTitle"/>
        <w:jc w:val="center"/>
      </w:pPr>
      <w:r>
        <w:t>(УРОВЕНЬ БАКАЛАВРИАТА)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BF65EB" w:rsidRDefault="00BF65EB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29.03.03 Технология полиграфического и упаковочного производства (уровень бакалавриата).</w:t>
      </w:r>
    </w:p>
    <w:p w:rsidR="00BF65EB" w:rsidRDefault="00BF65EB">
      <w:pPr>
        <w:pStyle w:val="ConsPlusNormal"/>
        <w:ind w:firstLine="540"/>
        <w:jc w:val="both"/>
      </w:pPr>
      <w:r>
        <w:t>2. Признать утратившими силу:</w:t>
      </w:r>
    </w:p>
    <w:p w:rsidR="00BF65EB" w:rsidRDefault="00BF65EB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14 января 2010 г. N 20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261700 Технология полиграфического и упаковочного производства (квалификация (степень) "бакалавр")" (зарегистрирован Министерством юстиции Российской Федерации 10 февраля 2010 г., регистрационный N 16365);</w:t>
      </w:r>
      <w:proofErr w:type="gramEnd"/>
    </w:p>
    <w:p w:rsidR="00BF65EB" w:rsidRDefault="00BF65EB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68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BF65EB" w:rsidRDefault="00BF65EB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154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right"/>
      </w:pPr>
      <w:r>
        <w:t>Министр</w:t>
      </w:r>
    </w:p>
    <w:p w:rsidR="00BF65EB" w:rsidRDefault="00BF65EB">
      <w:pPr>
        <w:pStyle w:val="ConsPlusNormal"/>
        <w:jc w:val="right"/>
      </w:pPr>
      <w:r>
        <w:t>Д.В.ЛИВАНОВ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right"/>
      </w:pPr>
      <w:r>
        <w:t>Приложение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right"/>
      </w:pPr>
      <w:r>
        <w:t>Утвержден</w:t>
      </w:r>
    </w:p>
    <w:p w:rsidR="00BF65EB" w:rsidRDefault="00BF65EB">
      <w:pPr>
        <w:pStyle w:val="ConsPlusNormal"/>
        <w:jc w:val="right"/>
      </w:pPr>
      <w:r>
        <w:t>приказом Министерства образования</w:t>
      </w:r>
    </w:p>
    <w:p w:rsidR="00BF65EB" w:rsidRDefault="00BF65EB">
      <w:pPr>
        <w:pStyle w:val="ConsPlusNormal"/>
        <w:jc w:val="right"/>
      </w:pPr>
      <w:r>
        <w:t>и науки Российской Федерации</w:t>
      </w:r>
    </w:p>
    <w:p w:rsidR="00BF65EB" w:rsidRDefault="00BF65EB">
      <w:pPr>
        <w:pStyle w:val="ConsPlusNormal"/>
        <w:jc w:val="right"/>
      </w:pPr>
      <w:r>
        <w:t>от 20 октября 2015 г. N 1167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BF65EB" w:rsidRDefault="00BF65EB">
      <w:pPr>
        <w:pStyle w:val="ConsPlusTitle"/>
        <w:jc w:val="center"/>
      </w:pPr>
      <w:r>
        <w:t>ВЫСШЕГО ОБРАЗОВАНИЯ</w:t>
      </w:r>
    </w:p>
    <w:p w:rsidR="00BF65EB" w:rsidRDefault="00BF65EB">
      <w:pPr>
        <w:pStyle w:val="ConsPlusTitle"/>
        <w:jc w:val="center"/>
      </w:pPr>
    </w:p>
    <w:p w:rsidR="00BF65EB" w:rsidRDefault="00BF65EB">
      <w:pPr>
        <w:pStyle w:val="ConsPlusTitle"/>
        <w:jc w:val="center"/>
      </w:pPr>
      <w:r>
        <w:t>УРОВЕНЬ ВЫСШЕГО ОБРАЗОВАНИЯ</w:t>
      </w:r>
    </w:p>
    <w:p w:rsidR="00BF65EB" w:rsidRDefault="00BF65EB">
      <w:pPr>
        <w:pStyle w:val="ConsPlusTitle"/>
        <w:jc w:val="center"/>
      </w:pPr>
      <w:r>
        <w:t>БАКАЛАВРИАТ</w:t>
      </w:r>
    </w:p>
    <w:p w:rsidR="00BF65EB" w:rsidRDefault="00BF65EB">
      <w:pPr>
        <w:pStyle w:val="ConsPlusTitle"/>
        <w:jc w:val="center"/>
      </w:pPr>
    </w:p>
    <w:p w:rsidR="00BF65EB" w:rsidRDefault="00BF65EB">
      <w:pPr>
        <w:pStyle w:val="ConsPlusTitle"/>
        <w:jc w:val="center"/>
      </w:pPr>
      <w:r>
        <w:t>НАПРАВЛЕНИЕ ПОДГОТОВКИ</w:t>
      </w:r>
    </w:p>
    <w:p w:rsidR="00BF65EB" w:rsidRDefault="00BF65EB">
      <w:pPr>
        <w:pStyle w:val="ConsPlusTitle"/>
        <w:jc w:val="center"/>
      </w:pPr>
      <w:r>
        <w:t xml:space="preserve">29.03.03 ТЕХНОЛОГИЯ </w:t>
      </w:r>
      <w:proofErr w:type="gramStart"/>
      <w:r>
        <w:t>ПОЛИГРАФИЧЕСКОГО</w:t>
      </w:r>
      <w:proofErr w:type="gramEnd"/>
    </w:p>
    <w:p w:rsidR="00BF65EB" w:rsidRDefault="00BF65EB">
      <w:pPr>
        <w:pStyle w:val="ConsPlusTitle"/>
        <w:jc w:val="center"/>
      </w:pPr>
      <w:r>
        <w:t>И УПАКОВОЧНОГО ПРОИЗВОДСТВА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center"/>
      </w:pPr>
      <w:r>
        <w:t>I. ОБЛАСТЬ ПРИМЕНЕНИЯ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29.03.03 Технология полиграфического и упаковочного производства (далее соответственно - программа бакалавриата, направление подготовки).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center"/>
      </w:pPr>
      <w:r>
        <w:t>II. ИСПОЛЬЗУЕМЫЕ СОКРАЩЕНИЯ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BF65EB" w:rsidRDefault="00BF65EB">
      <w:pPr>
        <w:pStyle w:val="ConsPlusNormal"/>
        <w:ind w:firstLine="540"/>
        <w:jc w:val="both"/>
      </w:pPr>
      <w:r>
        <w:t>ОК - общекультурные компетенции;</w:t>
      </w:r>
    </w:p>
    <w:p w:rsidR="00BF65EB" w:rsidRDefault="00BF65EB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BF65EB" w:rsidRDefault="00BF65EB">
      <w:pPr>
        <w:pStyle w:val="ConsPlusNormal"/>
        <w:ind w:firstLine="540"/>
        <w:jc w:val="both"/>
      </w:pPr>
      <w:r>
        <w:t>ПК - профессиональные компетенции;</w:t>
      </w:r>
    </w:p>
    <w:p w:rsidR="00BF65EB" w:rsidRDefault="00BF65EB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BF65EB" w:rsidRDefault="00BF65EB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center"/>
      </w:pPr>
      <w:r>
        <w:t>III. ХАРАКТЕРИСТИКА НАПРАВЛЕНИЯ ПОДГОТОВКИ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BF65EB" w:rsidRDefault="00BF65EB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BF65EB" w:rsidRDefault="00BF65EB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BF65EB" w:rsidRDefault="00BF65EB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BF65EB" w:rsidRDefault="00BF65EB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BF65EB" w:rsidRDefault="00BF65EB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</w:t>
      </w:r>
      <w:r>
        <w:lastRenderedPageBreak/>
        <w:t>бакалавриата за один учебный год в очно-заочной или заочной формах обучения не может составлять более 75 з.е.;</w:t>
      </w:r>
    </w:p>
    <w:p w:rsidR="00BF65EB" w:rsidRDefault="00BF65EB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BF65EB" w:rsidRDefault="00BF65EB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BF65EB" w:rsidRDefault="00BF65EB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BF65EB" w:rsidRDefault="00BF65EB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F65EB" w:rsidRDefault="00BF65EB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BF65EB" w:rsidRDefault="00BF65EB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center"/>
      </w:pPr>
      <w:r>
        <w:t>IV. ХАРАКТЕРИСТИКА ПРОФЕССИОНАЛЬНОЙ ДЕЯТЕЛЬНОСТИ</w:t>
      </w:r>
    </w:p>
    <w:p w:rsidR="00BF65EB" w:rsidRDefault="00BF65EB">
      <w:pPr>
        <w:pStyle w:val="ConsPlusNormal"/>
        <w:jc w:val="center"/>
      </w:pPr>
      <w:r>
        <w:t>ВЫПУСКНИКОВ, ОСВОИВШИХ ПРОГРАММУ БАКАЛАВРИАТА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информационные, печатные и другие технологии, в том числе кросс-медийные, организацию труда, используемые в производстве книг, газет, журналов, упаковки и других товаров промышленного и народного потребления, где требуется применение полиграфических технологий.</w:t>
      </w:r>
    </w:p>
    <w:p w:rsidR="00BF65EB" w:rsidRDefault="00BF65EB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технологические и информационные процессы, программные средства, специализированные базы данных, методы проектирования технологических и производственных процессов, управление ресурсами и персоналом при выпуске печатной, упаковочной, рекламной, а также промышленной продукции и товаров народного потребления и оказание услуг с применением полиграфических технологий.</w:t>
      </w:r>
    </w:p>
    <w:p w:rsidR="00BF65EB" w:rsidRDefault="00BF65EB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BF65EB" w:rsidRDefault="00BF65EB">
      <w:pPr>
        <w:pStyle w:val="ConsPlusNormal"/>
        <w:ind w:firstLine="540"/>
        <w:jc w:val="both"/>
      </w:pPr>
      <w:r>
        <w:t>научно-исследовательская;</w:t>
      </w:r>
    </w:p>
    <w:p w:rsidR="00BF65EB" w:rsidRDefault="00BF65EB">
      <w:pPr>
        <w:pStyle w:val="ConsPlusNormal"/>
        <w:ind w:firstLine="540"/>
        <w:jc w:val="both"/>
      </w:pPr>
      <w:r>
        <w:t>проектная;</w:t>
      </w:r>
    </w:p>
    <w:p w:rsidR="00BF65EB" w:rsidRDefault="00BF65EB">
      <w:pPr>
        <w:pStyle w:val="ConsPlusNormal"/>
        <w:ind w:firstLine="540"/>
        <w:jc w:val="both"/>
      </w:pPr>
      <w:r>
        <w:t>производственно-технологическая;</w:t>
      </w:r>
    </w:p>
    <w:p w:rsidR="00BF65EB" w:rsidRDefault="00BF65EB">
      <w:pPr>
        <w:pStyle w:val="ConsPlusNormal"/>
        <w:ind w:firstLine="540"/>
        <w:jc w:val="both"/>
      </w:pPr>
      <w:r>
        <w:t>организационно-управленческая.</w:t>
      </w:r>
    </w:p>
    <w:p w:rsidR="00BF65EB" w:rsidRDefault="00BF65EB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BF65EB" w:rsidRDefault="00BF65EB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BF65EB" w:rsidRDefault="00BF65EB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BF65EB" w:rsidRDefault="00BF65EB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</w:t>
      </w:r>
      <w:r>
        <w:lastRenderedPageBreak/>
        <w:t>бакалавриата).</w:t>
      </w:r>
    </w:p>
    <w:p w:rsidR="00BF65EB" w:rsidRDefault="00BF65EB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BF65EB" w:rsidRDefault="00BF65EB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BF65EB" w:rsidRDefault="00BF65EB">
      <w:pPr>
        <w:pStyle w:val="ConsPlusNormal"/>
        <w:ind w:firstLine="540"/>
        <w:jc w:val="both"/>
      </w:pPr>
      <w:r>
        <w:t>участие в анализе научно-технической информации, результатов отечественных и зарубежных исследований применительно к сфере своей профессиональной деятельности и их применении в практической работе;</w:t>
      </w:r>
    </w:p>
    <w:p w:rsidR="00BF65EB" w:rsidRDefault="00BF65EB">
      <w:pPr>
        <w:pStyle w:val="ConsPlusNormal"/>
        <w:ind w:firstLine="540"/>
        <w:jc w:val="both"/>
      </w:pPr>
      <w:r>
        <w:t>участие в исследованиях технологических и производственных процессов, проведение измерений, обработка экспериментальных данных, анализ и использование результатов, подготовка материалов для составления научных обзоров, публикаций и отчетов;</w:t>
      </w:r>
    </w:p>
    <w:p w:rsidR="00BF65EB" w:rsidRDefault="00BF65EB">
      <w:pPr>
        <w:pStyle w:val="ConsPlusNormal"/>
        <w:ind w:firstLine="540"/>
        <w:jc w:val="both"/>
      </w:pPr>
      <w:r>
        <w:t>участие в создании новых материалов, технологий, программных средств, информационно-управляющих систем для производств полиграфической и упаковочной индустрии, а также предприятий и организаций, использующих в технологических процессах печатные технологии;</w:t>
      </w:r>
    </w:p>
    <w:p w:rsidR="00BF65EB" w:rsidRDefault="00BF65EB">
      <w:pPr>
        <w:pStyle w:val="ConsPlusNormal"/>
        <w:ind w:firstLine="540"/>
        <w:jc w:val="both"/>
      </w:pPr>
      <w:r>
        <w:t>проектная деятельность:</w:t>
      </w:r>
    </w:p>
    <w:p w:rsidR="00BF65EB" w:rsidRDefault="00BF65EB">
      <w:pPr>
        <w:pStyle w:val="ConsPlusNormal"/>
        <w:ind w:firstLine="540"/>
        <w:jc w:val="both"/>
      </w:pPr>
      <w:r>
        <w:t>участие в подготовке исходных данных и участие в проектировании изделий и разработке технологических процессов, технологических линий и комплексов для выпуска печатной и упаковочной продукции, оказания услуг в смежных областях;</w:t>
      </w:r>
    </w:p>
    <w:p w:rsidR="00BF65EB" w:rsidRDefault="00BF65EB">
      <w:pPr>
        <w:pStyle w:val="ConsPlusNormal"/>
        <w:ind w:firstLine="540"/>
        <w:jc w:val="both"/>
      </w:pPr>
      <w:r>
        <w:t>участие во внедрении инновационных технологических процессов и оборудования для повышения эффективности производства, освоения новых сегментов рынка;</w:t>
      </w:r>
    </w:p>
    <w:p w:rsidR="00BF65EB" w:rsidRDefault="00BF65EB">
      <w:pPr>
        <w:pStyle w:val="ConsPlusNormal"/>
        <w:ind w:firstLine="540"/>
        <w:jc w:val="both"/>
      </w:pPr>
      <w:r>
        <w:t>участие в технико-экономическом обосновании и оценке эффективности внедрения проектных решений;</w:t>
      </w:r>
    </w:p>
    <w:p w:rsidR="00BF65EB" w:rsidRDefault="00BF65EB">
      <w:pPr>
        <w:pStyle w:val="ConsPlusNormal"/>
        <w:ind w:firstLine="540"/>
        <w:jc w:val="both"/>
      </w:pPr>
      <w:r>
        <w:t>участие в разработке технической и нормативной документации, необходимой для производства книг, газет, журналов, упаковочной, рекламной и другой продукции с применением полиграфических технологий;</w:t>
      </w:r>
    </w:p>
    <w:p w:rsidR="00BF65EB" w:rsidRDefault="00BF65EB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BF65EB" w:rsidRDefault="00BF65EB">
      <w:pPr>
        <w:pStyle w:val="ConsPlusNormal"/>
        <w:ind w:firstLine="540"/>
        <w:jc w:val="both"/>
      </w:pPr>
      <w:r>
        <w:t>применение технологических процессов обработки полиграфических и упаковочных материалов, полуфабрикатов, а также изделий из них;</w:t>
      </w:r>
    </w:p>
    <w:p w:rsidR="00BF65EB" w:rsidRDefault="00BF65EB">
      <w:pPr>
        <w:pStyle w:val="ConsPlusNormal"/>
        <w:ind w:firstLine="540"/>
        <w:jc w:val="both"/>
      </w:pPr>
      <w:r>
        <w:t>организация рабочих мест, участие в их оснащении технологическим оборудованием, приборами, вычислительной техникой и программными средствами для производственных структур полиграфической и упаковочной отраслей, сферы печатных услуг;</w:t>
      </w:r>
    </w:p>
    <w:p w:rsidR="00BF65EB" w:rsidRDefault="00BF65EB">
      <w:pPr>
        <w:pStyle w:val="ConsPlusNormal"/>
        <w:ind w:firstLine="540"/>
        <w:jc w:val="both"/>
      </w:pPr>
      <w:r>
        <w:t>эксплуатация технологических процессов полиграфического и упаковочного производства в соответствии с нормативной документацией;</w:t>
      </w:r>
    </w:p>
    <w:p w:rsidR="00BF65EB" w:rsidRDefault="00BF65EB">
      <w:pPr>
        <w:pStyle w:val="ConsPlusNormal"/>
        <w:ind w:firstLine="540"/>
        <w:jc w:val="both"/>
      </w:pPr>
      <w:r>
        <w:t>применение информационных систем и программных средств управления технологическими процессами и экономической деятельностью;</w:t>
      </w:r>
    </w:p>
    <w:p w:rsidR="00BF65EB" w:rsidRDefault="00BF65EB">
      <w:pPr>
        <w:pStyle w:val="ConsPlusNormal"/>
        <w:ind w:firstLine="540"/>
        <w:jc w:val="both"/>
      </w:pPr>
      <w:r>
        <w:t>контроль соблюдения технологической дисциплины и приемов энерго- и ресурсосбережения;</w:t>
      </w:r>
    </w:p>
    <w:p w:rsidR="00BF65EB" w:rsidRDefault="00BF65EB">
      <w:pPr>
        <w:pStyle w:val="ConsPlusNormal"/>
        <w:ind w:firstLine="540"/>
        <w:jc w:val="both"/>
      </w:pPr>
      <w:r>
        <w:t>выполнение работ по одной или нескольким профессиям полиграфического и упаковочного профилей производства;</w:t>
      </w:r>
    </w:p>
    <w:p w:rsidR="00BF65EB" w:rsidRDefault="00BF65E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BF65EB" w:rsidRDefault="00BF65EB">
      <w:pPr>
        <w:pStyle w:val="ConsPlusNormal"/>
        <w:ind w:firstLine="540"/>
        <w:jc w:val="both"/>
      </w:pPr>
      <w:r>
        <w:t>осуществление связи с поставщиками материалов, оборудования, приборов и программных средств, заказчиками и продавцами услуг;</w:t>
      </w:r>
    </w:p>
    <w:p w:rsidR="00BF65EB" w:rsidRDefault="00BF65EB">
      <w:pPr>
        <w:pStyle w:val="ConsPlusNormal"/>
        <w:ind w:firstLine="540"/>
        <w:jc w:val="both"/>
      </w:pPr>
      <w:r>
        <w:t>управление работой коллектива исполнителей на первичных участках предприятий; организация работы первичных подразделений на основе существующего законодательства, норм, регламентов, технологических инструкций, отраслевых профессиональных стандартов;</w:t>
      </w:r>
    </w:p>
    <w:p w:rsidR="00BF65EB" w:rsidRDefault="00BF65EB">
      <w:pPr>
        <w:pStyle w:val="ConsPlusNormal"/>
        <w:ind w:firstLine="540"/>
        <w:jc w:val="both"/>
      </w:pPr>
      <w:r>
        <w:t>участие в подготовке исходных данных для планирования, выбора и обоснования организационно-управленческих решений на участках, в цехах, на предприятиях и в организациях полиграфической и упаковочной индустрии и смежных отраслей, использующих печатные технологии;</w:t>
      </w:r>
    </w:p>
    <w:p w:rsidR="00BF65EB" w:rsidRDefault="00BF65EB">
      <w:pPr>
        <w:pStyle w:val="ConsPlusNormal"/>
        <w:ind w:firstLine="540"/>
        <w:jc w:val="both"/>
      </w:pPr>
      <w:r>
        <w:t>участие в создании системы менеджмента качества полиграфической, упаковочной и другой печатной продукции;</w:t>
      </w:r>
    </w:p>
    <w:p w:rsidR="00BF65EB" w:rsidRDefault="00BF65EB">
      <w:pPr>
        <w:pStyle w:val="ConsPlusNormal"/>
        <w:ind w:firstLine="540"/>
        <w:jc w:val="both"/>
      </w:pPr>
      <w:r>
        <w:t xml:space="preserve">участие в составлении технологической, экономической и отчетной документации: графиков работ, инструкций, смет, заявок на материалы и оборудование, оперативных планов работ первичных производственных подразделений, также подготовка установленной отчетности по </w:t>
      </w:r>
      <w:r>
        <w:lastRenderedPageBreak/>
        <w:t>утвержденным формам;</w:t>
      </w:r>
    </w:p>
    <w:p w:rsidR="00BF65EB" w:rsidRDefault="00BF65EB">
      <w:pPr>
        <w:pStyle w:val="ConsPlusNormal"/>
        <w:ind w:firstLine="540"/>
        <w:jc w:val="both"/>
      </w:pPr>
      <w:r>
        <w:t>применение информационных систем, баз данных и программных средств в организационно-управленческой деятельности;</w:t>
      </w:r>
    </w:p>
    <w:p w:rsidR="00BF65EB" w:rsidRDefault="00BF65EB">
      <w:pPr>
        <w:pStyle w:val="ConsPlusNormal"/>
        <w:ind w:firstLine="540"/>
        <w:jc w:val="both"/>
      </w:pPr>
      <w:r>
        <w:t>профилактика травматизма, профессиональных заболеваний, экологических нарушений на участках своей профессиональной деятельности.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BF65EB" w:rsidRDefault="00BF65EB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BF65EB" w:rsidRDefault="00BF65EB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BF65EB" w:rsidRDefault="00BF65EB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BF65EB" w:rsidRDefault="00BF65EB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культурного взаимодействия (ОК-3);</w:t>
      </w:r>
    </w:p>
    <w:p w:rsidR="00BF65EB" w:rsidRDefault="00BF65EB">
      <w:pPr>
        <w:pStyle w:val="ConsPlusNormal"/>
        <w:ind w:firstLine="540"/>
        <w:jc w:val="both"/>
      </w:pPr>
      <w:r>
        <w:t>способностью работать в команде, толерантно воспринимая социальные, этнические, конфессиональные и культурные различия (ОК-4);</w:t>
      </w:r>
    </w:p>
    <w:p w:rsidR="00BF65EB" w:rsidRDefault="00BF65EB">
      <w:pPr>
        <w:pStyle w:val="ConsPlusNormal"/>
        <w:ind w:firstLine="540"/>
        <w:jc w:val="both"/>
      </w:pPr>
      <w:r>
        <w:t>способностью к самоорганизации и самообразованию (ОК-5);</w:t>
      </w:r>
    </w:p>
    <w:p w:rsidR="00BF65EB" w:rsidRDefault="00BF65EB">
      <w:pPr>
        <w:pStyle w:val="ConsPlusNormal"/>
        <w:ind w:firstLine="540"/>
        <w:jc w:val="both"/>
      </w:pPr>
      <w:r>
        <w:t>способностью использовать общеправовые знания в различных сферах деятельности (ОК-6);</w:t>
      </w:r>
    </w:p>
    <w:p w:rsidR="00BF65EB" w:rsidRDefault="00BF65EB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(ОК-7);</w:t>
      </w:r>
    </w:p>
    <w:p w:rsidR="00BF65EB" w:rsidRDefault="00BF65EB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(ОК-8);</w:t>
      </w:r>
    </w:p>
    <w:p w:rsidR="00BF65EB" w:rsidRDefault="00BF65EB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BF65EB" w:rsidRDefault="00BF65EB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BF65EB" w:rsidRDefault="00BF65EB">
      <w:pPr>
        <w:pStyle w:val="ConsPlusNormal"/>
        <w:ind w:firstLine="540"/>
        <w:jc w:val="both"/>
      </w:pPr>
      <w:r>
        <w:t>готовностью к изменению вида и характера профессиональной деятельности, работе над комплексными проектами (ОПК-1);</w:t>
      </w:r>
    </w:p>
    <w:p w:rsidR="00BF65EB" w:rsidRDefault="00BF65EB">
      <w:pPr>
        <w:pStyle w:val="ConsPlusNormal"/>
        <w:ind w:firstLine="540"/>
        <w:jc w:val="both"/>
      </w:pPr>
      <w:r>
        <w:t>способностью выявлять естественнонаучную сущность проблем, возникающих в ходе профессиональной деятельности, привлекать для их решения соответствующий физико-математический аппарат (ОПК-2);</w:t>
      </w:r>
    </w:p>
    <w:p w:rsidR="00BF65EB" w:rsidRDefault="00BF65EB">
      <w:pPr>
        <w:pStyle w:val="ConsPlusNormal"/>
        <w:ind w:firstLine="540"/>
        <w:jc w:val="both"/>
      </w:pPr>
      <w:r>
        <w:t>способностью собирать, обрабатывать и интерпретировать данные, необходимые для формирования собственного мнения в области профессиональной деятельности (ОПК-3);</w:t>
      </w:r>
    </w:p>
    <w:p w:rsidR="00BF65EB" w:rsidRDefault="00BF65EB">
      <w:pPr>
        <w:pStyle w:val="ConsPlusNormal"/>
        <w:ind w:firstLine="540"/>
        <w:jc w:val="both"/>
      </w:pPr>
      <w:r>
        <w:t>готовностью приобретать новые знания, с использованием современных научных, образовательных и информационных источников и технологий (ОПК-4);</w:t>
      </w:r>
    </w:p>
    <w:p w:rsidR="00BF65EB" w:rsidRDefault="00BF65EB">
      <w:pPr>
        <w:pStyle w:val="ConsPlusNormal"/>
        <w:ind w:firstLine="540"/>
        <w:jc w:val="both"/>
      </w:pPr>
      <w:r>
        <w:t>способностью использовать для решения коммуникативных задач современные технические средства и информационные технологии (ОПК-5);</w:t>
      </w:r>
    </w:p>
    <w:p w:rsidR="00BF65EB" w:rsidRDefault="00BF65EB">
      <w:pPr>
        <w:pStyle w:val="ConsPlusNormal"/>
        <w:ind w:firstLine="540"/>
        <w:jc w:val="both"/>
      </w:pPr>
      <w:r>
        <w:t>готовностью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(ОПК-6).</w:t>
      </w:r>
    </w:p>
    <w:p w:rsidR="00BF65EB" w:rsidRDefault="00BF65EB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BF65EB" w:rsidRDefault="00BF65EB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BF65EB" w:rsidRDefault="00BF65EB">
      <w:pPr>
        <w:pStyle w:val="ConsPlusNormal"/>
        <w:ind w:firstLine="540"/>
        <w:jc w:val="both"/>
      </w:pPr>
      <w:r>
        <w:t>способностью определять цели и задачи исследований, применять полученные результаты на практике (ПК-1);</w:t>
      </w:r>
    </w:p>
    <w:p w:rsidR="00BF65EB" w:rsidRDefault="00BF65EB">
      <w:pPr>
        <w:pStyle w:val="ConsPlusNormal"/>
        <w:ind w:firstLine="540"/>
        <w:jc w:val="both"/>
      </w:pPr>
      <w:r>
        <w:t xml:space="preserve">готовностью участвовать в исследованиях по инновационным направлениям развития технологических процессов, создания оборудования и производства материалов для </w:t>
      </w:r>
      <w:r>
        <w:lastRenderedPageBreak/>
        <w:t>полиграфического и упаковочного производства и других смежных областей (ПК-2);</w:t>
      </w:r>
    </w:p>
    <w:p w:rsidR="00BF65EB" w:rsidRDefault="00BF65EB">
      <w:pPr>
        <w:pStyle w:val="ConsPlusNormal"/>
        <w:ind w:firstLine="540"/>
        <w:jc w:val="both"/>
      </w:pPr>
      <w:r>
        <w:t>владением новейшими методами испытаний и оценки оборудования, материалов и процессов, используемых в производстве печатной продукции, упаковки и в других отраслях, на основе полиграфических технологий (ПК-3);</w:t>
      </w:r>
    </w:p>
    <w:p w:rsidR="00BF65EB" w:rsidRDefault="00BF65EB">
      <w:pPr>
        <w:pStyle w:val="ConsPlusNormal"/>
        <w:ind w:firstLine="540"/>
        <w:jc w:val="both"/>
      </w:pPr>
      <w:r>
        <w:t>способностью изучать и анализировать научно-техническую информацию, результаты отечественных и зарубежных исследований и применять их в практической деятельности (ПК-4);</w:t>
      </w:r>
    </w:p>
    <w:p w:rsidR="00BF65EB" w:rsidRDefault="00BF65EB">
      <w:pPr>
        <w:pStyle w:val="ConsPlusNormal"/>
        <w:ind w:firstLine="540"/>
        <w:jc w:val="both"/>
      </w:pPr>
      <w:r>
        <w:t>проектная деятельность:</w:t>
      </w:r>
    </w:p>
    <w:p w:rsidR="00BF65EB" w:rsidRDefault="00BF65EB">
      <w:pPr>
        <w:pStyle w:val="ConsPlusNormal"/>
        <w:ind w:firstLine="540"/>
        <w:jc w:val="both"/>
      </w:pPr>
      <w:r>
        <w:t>способностью проектировать технологические процессы полиграфического и упаковочного производств и сферы графических услуг (ПК-5);</w:t>
      </w:r>
    </w:p>
    <w:p w:rsidR="00BF65EB" w:rsidRDefault="00BF65EB">
      <w:pPr>
        <w:pStyle w:val="ConsPlusNormal"/>
        <w:ind w:firstLine="540"/>
        <w:jc w:val="both"/>
      </w:pPr>
      <w:r>
        <w:t>способностью применять эффективные методы и средства для разработки ресурсосберегающих и экологически чистых технологий при выпуске книг, газет, журналов, каталогов, упаковки, рекламы, при использовании печатных технологий в производстве промышленной продукции и товаров народного потребления (ПК-6);</w:t>
      </w:r>
    </w:p>
    <w:p w:rsidR="00BF65EB" w:rsidRDefault="00BF65EB">
      <w:pPr>
        <w:pStyle w:val="ConsPlusNormal"/>
        <w:ind w:firstLine="540"/>
        <w:jc w:val="both"/>
      </w:pPr>
      <w:r>
        <w:t>способностью разрабатывать проекты производств полиграфической и упаковочной продукции, ее новых образцов, а также проекты для сферы графических услуг (ПК-7);</w:t>
      </w:r>
    </w:p>
    <w:p w:rsidR="00BF65EB" w:rsidRDefault="00BF65EB">
      <w:pPr>
        <w:pStyle w:val="ConsPlusNormal"/>
        <w:ind w:firstLine="540"/>
        <w:jc w:val="both"/>
      </w:pPr>
      <w:r>
        <w:t>способностью использовать информационные технологии, применять системы управления рабочими потоками для проектируемых участков (ПК-8);</w:t>
      </w:r>
    </w:p>
    <w:p w:rsidR="00BF65EB" w:rsidRDefault="00BF65EB">
      <w:pPr>
        <w:pStyle w:val="ConsPlusNormal"/>
        <w:ind w:firstLine="540"/>
        <w:jc w:val="both"/>
      </w:pPr>
      <w:r>
        <w:t>готовностью принимать участие в разработке проектной и технической документации для производства (ПК-9);</w:t>
      </w:r>
    </w:p>
    <w:p w:rsidR="00BF65EB" w:rsidRDefault="00BF65EB">
      <w:pPr>
        <w:pStyle w:val="ConsPlusNormal"/>
        <w:ind w:firstLine="540"/>
        <w:jc w:val="both"/>
      </w:pPr>
      <w:r>
        <w:t>готовностью участвовать в работе по технико-экономическому обоснованию проектных решений (ПК-10);</w:t>
      </w:r>
    </w:p>
    <w:p w:rsidR="00BF65EB" w:rsidRDefault="00BF65EB">
      <w:pPr>
        <w:pStyle w:val="ConsPlusNormal"/>
        <w:ind w:firstLine="540"/>
        <w:jc w:val="both"/>
      </w:pPr>
      <w:r>
        <w:t>способностью применять основные методы и средства проектирования в профессиональной деятельности по выпуску книг, газет, журналов, рекламной, упаковочной и другой продукции с использованием информационных технологий (ПК-11);</w:t>
      </w:r>
    </w:p>
    <w:p w:rsidR="00BF65EB" w:rsidRDefault="00BF65EB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BF65EB" w:rsidRDefault="00BF65EB">
      <w:pPr>
        <w:pStyle w:val="ConsPlusNormal"/>
        <w:ind w:firstLine="540"/>
        <w:jc w:val="both"/>
      </w:pPr>
      <w:r>
        <w:t>способностью реализовывать и корректировать технологический проце</w:t>
      </w:r>
      <w:proofErr w:type="gramStart"/>
      <w:r>
        <w:t>сс с пр</w:t>
      </w:r>
      <w:proofErr w:type="gramEnd"/>
      <w:r>
        <w:t>именением технических и программных средств, материалов и других ресурсов, обеспечивать функционирование первичных производственных участков на предприятиях полиграфического и упаковочного профилей (ПК-12);</w:t>
      </w:r>
    </w:p>
    <w:p w:rsidR="00BF65EB" w:rsidRDefault="00BF65EB">
      <w:pPr>
        <w:pStyle w:val="ConsPlusNormal"/>
        <w:ind w:firstLine="540"/>
        <w:jc w:val="both"/>
      </w:pPr>
      <w:r>
        <w:t>способностью обеспечивать соответствие технологических процессов международным и российским стандартам, осуществлять контроль технологической дисциплины и качества выпускаемой полиграфической и упаковочной продукции (ПК-13);</w:t>
      </w:r>
    </w:p>
    <w:p w:rsidR="00BF65EB" w:rsidRDefault="00BF65EB">
      <w:pPr>
        <w:pStyle w:val="ConsPlusNormal"/>
        <w:ind w:firstLine="540"/>
        <w:jc w:val="both"/>
      </w:pPr>
      <w:r>
        <w:t>способностью выбирать рациональные технологические решения для производства полиграфической и упаковочной продукции (ПК-14);</w:t>
      </w:r>
    </w:p>
    <w:p w:rsidR="00BF65EB" w:rsidRDefault="00BF65EB">
      <w:pPr>
        <w:pStyle w:val="ConsPlusNormal"/>
        <w:ind w:firstLine="540"/>
        <w:jc w:val="both"/>
      </w:pPr>
      <w:r>
        <w:t>способностью выявлять и устранять недостатки в технологическом процессе при производстве полиграфической и упаковочной продукции на первичном подразделении (ПК-15);</w:t>
      </w:r>
    </w:p>
    <w:p w:rsidR="00BF65EB" w:rsidRDefault="00BF65EB">
      <w:pPr>
        <w:pStyle w:val="ConsPlusNormal"/>
        <w:ind w:firstLine="540"/>
        <w:jc w:val="both"/>
      </w:pPr>
      <w:r>
        <w:t>способностью выполнять работы по одной или нескольким профессиям рабочих по профилю полиграфического и упаковочного производства (ПК-16);</w:t>
      </w:r>
    </w:p>
    <w:p w:rsidR="00BF65EB" w:rsidRDefault="00BF65EB">
      <w:pPr>
        <w:pStyle w:val="ConsPlusNormal"/>
        <w:ind w:firstLine="540"/>
        <w:jc w:val="both"/>
      </w:pPr>
      <w:r>
        <w:t>способностью владеть навыками эксплуатации технологического полиграфического и упаковочного оборудования, основными методами и средствами испытаний и контроля материалов и образцов полиграфической и упаковочной продукции (ПК-17);</w:t>
      </w:r>
    </w:p>
    <w:p w:rsidR="00BF65EB" w:rsidRDefault="00BF65EB">
      <w:pPr>
        <w:pStyle w:val="ConsPlusNormal"/>
        <w:ind w:firstLine="540"/>
        <w:jc w:val="both"/>
      </w:pPr>
      <w:r>
        <w:t>способностью владеть методами защиты окружающей среды от техногенных воздействий полиграфического и упаковочного производства (ПК-18);</w:t>
      </w:r>
    </w:p>
    <w:p w:rsidR="00BF65EB" w:rsidRDefault="00BF65E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BF65EB" w:rsidRDefault="00BF65EB">
      <w:pPr>
        <w:pStyle w:val="ConsPlusNormal"/>
        <w:ind w:firstLine="540"/>
        <w:jc w:val="both"/>
      </w:pPr>
      <w:r>
        <w:t>способностью организовывать работу коллективов участков предприятий полиграфического и упаковочного профилей (ПК-19);</w:t>
      </w:r>
    </w:p>
    <w:p w:rsidR="00BF65EB" w:rsidRDefault="00BF65EB">
      <w:pPr>
        <w:pStyle w:val="ConsPlusNormal"/>
        <w:ind w:firstLine="540"/>
        <w:jc w:val="both"/>
      </w:pPr>
      <w:r>
        <w:t>способностью принимать рациональные решения по организации и нормированию труда в области полиграфического и упаковочного производств и сфере графических услуг (ПК-20);</w:t>
      </w:r>
    </w:p>
    <w:p w:rsidR="00BF65EB" w:rsidRDefault="00BF65EB">
      <w:pPr>
        <w:pStyle w:val="ConsPlusNormal"/>
        <w:ind w:firstLine="540"/>
        <w:jc w:val="both"/>
      </w:pPr>
      <w:r>
        <w:t>способностью анализировать технологический процесс производства продукции, как объект управления, требующий внедрения инновационных технологий (ПК-21).</w:t>
      </w:r>
    </w:p>
    <w:p w:rsidR="00BF65EB" w:rsidRDefault="00BF65EB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BF65EB" w:rsidRDefault="00BF65EB">
      <w:pPr>
        <w:pStyle w:val="ConsPlusNormal"/>
        <w:ind w:firstLine="540"/>
        <w:jc w:val="both"/>
      </w:pPr>
      <w:r>
        <w:lastRenderedPageBreak/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BF65EB" w:rsidRDefault="00BF65EB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center"/>
      </w:pPr>
      <w:r>
        <w:t>VI. ТРЕБОВАНИЯ К СТРУКТУРЕ ПРОГРАММЫ БАКАЛАВРИАТА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BF65EB" w:rsidRDefault="00BF65EB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BF65EB" w:rsidRDefault="00BF65EB">
      <w:pPr>
        <w:pStyle w:val="ConsPlusNormal"/>
        <w:ind w:firstLine="540"/>
        <w:jc w:val="both"/>
      </w:pPr>
      <w:hyperlink w:anchor="P182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BF65EB" w:rsidRDefault="00BF65EB">
      <w:pPr>
        <w:pStyle w:val="ConsPlusNormal"/>
        <w:ind w:firstLine="540"/>
        <w:jc w:val="both"/>
      </w:pPr>
      <w:hyperlink w:anchor="P193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BF65EB" w:rsidRDefault="00BF65EB">
      <w:pPr>
        <w:pStyle w:val="ConsPlusNormal"/>
        <w:ind w:firstLine="540"/>
        <w:jc w:val="both"/>
      </w:pPr>
      <w:hyperlink w:anchor="P2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BF65EB" w:rsidRDefault="00BF65EB">
      <w:pPr>
        <w:pStyle w:val="ConsPlusNormal"/>
        <w:ind w:firstLine="540"/>
        <w:jc w:val="both"/>
      </w:pPr>
      <w:r>
        <w:t>--------------------------------</w:t>
      </w:r>
    </w:p>
    <w:p w:rsidR="00BF65EB" w:rsidRDefault="00BF65E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center"/>
      </w:pPr>
      <w:r>
        <w:t>Структура программы бакалавриата</w:t>
      </w:r>
    </w:p>
    <w:p w:rsidR="00BF65EB" w:rsidRDefault="00BF65EB">
      <w:pPr>
        <w:sectPr w:rsidR="00BF65EB" w:rsidSect="004048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right"/>
      </w:pPr>
      <w:r>
        <w:t>Таблица</w:t>
      </w:r>
    </w:p>
    <w:p w:rsidR="00BF65EB" w:rsidRDefault="00BF65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70"/>
        <w:gridCol w:w="4250"/>
        <w:gridCol w:w="1968"/>
        <w:gridCol w:w="1992"/>
      </w:tblGrid>
      <w:tr w:rsidR="00BF65EB">
        <w:tc>
          <w:tcPr>
            <w:tcW w:w="5820" w:type="dxa"/>
            <w:gridSpan w:val="2"/>
            <w:vMerge w:val="restart"/>
          </w:tcPr>
          <w:p w:rsidR="00BF65EB" w:rsidRDefault="00BF65E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960" w:type="dxa"/>
            <w:gridSpan w:val="2"/>
          </w:tcPr>
          <w:p w:rsidR="00BF65EB" w:rsidRDefault="00BF65EB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BF65EB">
        <w:tc>
          <w:tcPr>
            <w:tcW w:w="5820" w:type="dxa"/>
            <w:gridSpan w:val="2"/>
            <w:vMerge/>
          </w:tcPr>
          <w:p w:rsidR="00BF65EB" w:rsidRDefault="00BF65EB"/>
        </w:tc>
        <w:tc>
          <w:tcPr>
            <w:tcW w:w="1968" w:type="dxa"/>
          </w:tcPr>
          <w:p w:rsidR="00BF65EB" w:rsidRDefault="00BF65E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992" w:type="dxa"/>
          </w:tcPr>
          <w:p w:rsidR="00BF65EB" w:rsidRDefault="00BF65E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BF65EB">
        <w:tc>
          <w:tcPr>
            <w:tcW w:w="1570" w:type="dxa"/>
          </w:tcPr>
          <w:p w:rsidR="00BF65EB" w:rsidRDefault="00BF65EB">
            <w:pPr>
              <w:pStyle w:val="ConsPlusNormal"/>
            </w:pPr>
            <w:bookmarkStart w:id="1" w:name="P182"/>
            <w:bookmarkEnd w:id="1"/>
            <w:r>
              <w:t>Блок 1</w:t>
            </w:r>
          </w:p>
        </w:tc>
        <w:tc>
          <w:tcPr>
            <w:tcW w:w="4250" w:type="dxa"/>
          </w:tcPr>
          <w:p w:rsidR="00BF65EB" w:rsidRDefault="00BF65E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68" w:type="dxa"/>
          </w:tcPr>
          <w:p w:rsidR="00BF65EB" w:rsidRDefault="00BF65EB">
            <w:pPr>
              <w:pStyle w:val="ConsPlusNormal"/>
              <w:jc w:val="center"/>
            </w:pPr>
            <w:r>
              <w:t>216 - 219</w:t>
            </w:r>
          </w:p>
        </w:tc>
        <w:tc>
          <w:tcPr>
            <w:tcW w:w="1992" w:type="dxa"/>
          </w:tcPr>
          <w:p w:rsidR="00BF65EB" w:rsidRDefault="00BF65EB">
            <w:pPr>
              <w:pStyle w:val="ConsPlusNormal"/>
              <w:jc w:val="center"/>
            </w:pPr>
            <w:r>
              <w:t>207 - 213</w:t>
            </w:r>
          </w:p>
        </w:tc>
      </w:tr>
      <w:tr w:rsidR="00BF65EB">
        <w:tc>
          <w:tcPr>
            <w:tcW w:w="1570" w:type="dxa"/>
            <w:vMerge w:val="restart"/>
          </w:tcPr>
          <w:p w:rsidR="00BF65EB" w:rsidRDefault="00BF65EB">
            <w:pPr>
              <w:pStyle w:val="ConsPlusNormal"/>
            </w:pPr>
          </w:p>
        </w:tc>
        <w:tc>
          <w:tcPr>
            <w:tcW w:w="4250" w:type="dxa"/>
          </w:tcPr>
          <w:p w:rsidR="00BF65EB" w:rsidRDefault="00BF65EB">
            <w:pPr>
              <w:pStyle w:val="ConsPlusNormal"/>
            </w:pPr>
            <w:bookmarkStart w:id="2" w:name="P187"/>
            <w:bookmarkEnd w:id="2"/>
            <w:r>
              <w:t>Базовая часть</w:t>
            </w:r>
          </w:p>
        </w:tc>
        <w:tc>
          <w:tcPr>
            <w:tcW w:w="1968" w:type="dxa"/>
          </w:tcPr>
          <w:p w:rsidR="00BF65EB" w:rsidRDefault="00BF65EB">
            <w:pPr>
              <w:pStyle w:val="ConsPlusNormal"/>
              <w:jc w:val="center"/>
            </w:pPr>
            <w:r>
              <w:t>99 - 114</w:t>
            </w:r>
          </w:p>
        </w:tc>
        <w:tc>
          <w:tcPr>
            <w:tcW w:w="1992" w:type="dxa"/>
          </w:tcPr>
          <w:p w:rsidR="00BF65EB" w:rsidRDefault="00BF65EB">
            <w:pPr>
              <w:pStyle w:val="ConsPlusNormal"/>
              <w:jc w:val="center"/>
            </w:pPr>
            <w:r>
              <w:t>93 - 111</w:t>
            </w:r>
          </w:p>
        </w:tc>
      </w:tr>
      <w:tr w:rsidR="00BF65EB">
        <w:tc>
          <w:tcPr>
            <w:tcW w:w="1570" w:type="dxa"/>
            <w:vMerge/>
          </w:tcPr>
          <w:p w:rsidR="00BF65EB" w:rsidRDefault="00BF65EB"/>
        </w:tc>
        <w:tc>
          <w:tcPr>
            <w:tcW w:w="4250" w:type="dxa"/>
          </w:tcPr>
          <w:p w:rsidR="00BF65EB" w:rsidRDefault="00BF65EB">
            <w:pPr>
              <w:pStyle w:val="ConsPlusNormal"/>
            </w:pPr>
            <w:bookmarkStart w:id="3" w:name="P190"/>
            <w:bookmarkEnd w:id="3"/>
            <w:r>
              <w:t>Вариативная часть</w:t>
            </w:r>
          </w:p>
        </w:tc>
        <w:tc>
          <w:tcPr>
            <w:tcW w:w="1968" w:type="dxa"/>
          </w:tcPr>
          <w:p w:rsidR="00BF65EB" w:rsidRDefault="00BF65EB">
            <w:pPr>
              <w:pStyle w:val="ConsPlusNormal"/>
              <w:jc w:val="center"/>
            </w:pPr>
            <w:r>
              <w:t>105 - 117</w:t>
            </w:r>
          </w:p>
        </w:tc>
        <w:tc>
          <w:tcPr>
            <w:tcW w:w="1992" w:type="dxa"/>
          </w:tcPr>
          <w:p w:rsidR="00BF65EB" w:rsidRDefault="00BF65EB">
            <w:pPr>
              <w:pStyle w:val="ConsPlusNormal"/>
              <w:jc w:val="center"/>
            </w:pPr>
            <w:r>
              <w:t>102 - 114</w:t>
            </w:r>
          </w:p>
        </w:tc>
      </w:tr>
      <w:tr w:rsidR="00BF65EB">
        <w:tc>
          <w:tcPr>
            <w:tcW w:w="1570" w:type="dxa"/>
            <w:vMerge w:val="restart"/>
          </w:tcPr>
          <w:p w:rsidR="00BF65EB" w:rsidRDefault="00BF65EB">
            <w:pPr>
              <w:pStyle w:val="ConsPlusNormal"/>
            </w:pPr>
            <w:bookmarkStart w:id="4" w:name="P193"/>
            <w:bookmarkEnd w:id="4"/>
            <w:r>
              <w:t>Блок 2</w:t>
            </w:r>
          </w:p>
        </w:tc>
        <w:tc>
          <w:tcPr>
            <w:tcW w:w="4250" w:type="dxa"/>
          </w:tcPr>
          <w:p w:rsidR="00BF65EB" w:rsidRDefault="00BF65EB">
            <w:pPr>
              <w:pStyle w:val="ConsPlusNormal"/>
            </w:pPr>
            <w:r>
              <w:t>Практики</w:t>
            </w:r>
          </w:p>
        </w:tc>
        <w:tc>
          <w:tcPr>
            <w:tcW w:w="1968" w:type="dxa"/>
          </w:tcPr>
          <w:p w:rsidR="00BF65EB" w:rsidRDefault="00BF65EB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992" w:type="dxa"/>
          </w:tcPr>
          <w:p w:rsidR="00BF65EB" w:rsidRDefault="00BF65EB">
            <w:pPr>
              <w:pStyle w:val="ConsPlusNormal"/>
              <w:jc w:val="center"/>
            </w:pPr>
            <w:r>
              <w:t>18 - 27</w:t>
            </w:r>
          </w:p>
        </w:tc>
      </w:tr>
      <w:tr w:rsidR="00BF65EB">
        <w:tc>
          <w:tcPr>
            <w:tcW w:w="1570" w:type="dxa"/>
            <w:vMerge/>
          </w:tcPr>
          <w:p w:rsidR="00BF65EB" w:rsidRDefault="00BF65EB"/>
        </w:tc>
        <w:tc>
          <w:tcPr>
            <w:tcW w:w="4250" w:type="dxa"/>
          </w:tcPr>
          <w:p w:rsidR="00BF65EB" w:rsidRDefault="00BF65E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68" w:type="dxa"/>
          </w:tcPr>
          <w:p w:rsidR="00BF65EB" w:rsidRDefault="00BF65EB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992" w:type="dxa"/>
          </w:tcPr>
          <w:p w:rsidR="00BF65EB" w:rsidRDefault="00BF65EB">
            <w:pPr>
              <w:pStyle w:val="ConsPlusNormal"/>
              <w:jc w:val="center"/>
            </w:pPr>
            <w:r>
              <w:t>18 - 27</w:t>
            </w:r>
          </w:p>
        </w:tc>
      </w:tr>
      <w:tr w:rsidR="00BF65EB">
        <w:tc>
          <w:tcPr>
            <w:tcW w:w="1570" w:type="dxa"/>
            <w:vMerge w:val="restart"/>
          </w:tcPr>
          <w:p w:rsidR="00BF65EB" w:rsidRDefault="00BF65EB">
            <w:pPr>
              <w:pStyle w:val="ConsPlusNormal"/>
            </w:pPr>
            <w:bookmarkStart w:id="5" w:name="P200"/>
            <w:bookmarkEnd w:id="5"/>
            <w:r>
              <w:t>Блок 3</w:t>
            </w:r>
          </w:p>
        </w:tc>
        <w:tc>
          <w:tcPr>
            <w:tcW w:w="4250" w:type="dxa"/>
          </w:tcPr>
          <w:p w:rsidR="00BF65EB" w:rsidRDefault="00BF65E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68" w:type="dxa"/>
          </w:tcPr>
          <w:p w:rsidR="00BF65EB" w:rsidRDefault="00BF65E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92" w:type="dxa"/>
          </w:tcPr>
          <w:p w:rsidR="00BF65EB" w:rsidRDefault="00BF65EB">
            <w:pPr>
              <w:pStyle w:val="ConsPlusNormal"/>
              <w:jc w:val="center"/>
            </w:pPr>
            <w:r>
              <w:t>6 - 9</w:t>
            </w:r>
          </w:p>
        </w:tc>
      </w:tr>
      <w:tr w:rsidR="00BF65EB">
        <w:tc>
          <w:tcPr>
            <w:tcW w:w="1570" w:type="dxa"/>
            <w:vMerge/>
          </w:tcPr>
          <w:p w:rsidR="00BF65EB" w:rsidRDefault="00BF65EB"/>
        </w:tc>
        <w:tc>
          <w:tcPr>
            <w:tcW w:w="4250" w:type="dxa"/>
            <w:vAlign w:val="bottom"/>
          </w:tcPr>
          <w:p w:rsidR="00BF65EB" w:rsidRDefault="00BF65EB">
            <w:pPr>
              <w:pStyle w:val="ConsPlusNormal"/>
            </w:pPr>
            <w:r>
              <w:t>Базовая часть</w:t>
            </w:r>
          </w:p>
        </w:tc>
        <w:tc>
          <w:tcPr>
            <w:tcW w:w="1968" w:type="dxa"/>
            <w:vAlign w:val="bottom"/>
          </w:tcPr>
          <w:p w:rsidR="00BF65EB" w:rsidRDefault="00BF65E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92" w:type="dxa"/>
            <w:vAlign w:val="bottom"/>
          </w:tcPr>
          <w:p w:rsidR="00BF65EB" w:rsidRDefault="00BF65EB">
            <w:pPr>
              <w:pStyle w:val="ConsPlusNormal"/>
              <w:jc w:val="center"/>
            </w:pPr>
            <w:r>
              <w:t>6 - 9</w:t>
            </w:r>
          </w:p>
        </w:tc>
      </w:tr>
      <w:tr w:rsidR="00BF65EB">
        <w:tc>
          <w:tcPr>
            <w:tcW w:w="5820" w:type="dxa"/>
            <w:gridSpan w:val="2"/>
          </w:tcPr>
          <w:p w:rsidR="00BF65EB" w:rsidRDefault="00BF65EB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68" w:type="dxa"/>
          </w:tcPr>
          <w:p w:rsidR="00BF65EB" w:rsidRDefault="00BF65E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92" w:type="dxa"/>
          </w:tcPr>
          <w:p w:rsidR="00BF65EB" w:rsidRDefault="00BF65EB">
            <w:pPr>
              <w:pStyle w:val="ConsPlusNormal"/>
              <w:jc w:val="center"/>
            </w:pPr>
            <w:r>
              <w:t>240</w:t>
            </w:r>
          </w:p>
        </w:tc>
      </w:tr>
    </w:tbl>
    <w:p w:rsidR="00BF65EB" w:rsidRDefault="00BF65EB">
      <w:pPr>
        <w:sectPr w:rsidR="00BF65EB">
          <w:pgSz w:w="16838" w:h="11905"/>
          <w:pgMar w:top="1701" w:right="1134" w:bottom="850" w:left="1134" w:header="0" w:footer="0" w:gutter="0"/>
          <w:cols w:space="720"/>
        </w:sectPr>
      </w:pP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BF65EB" w:rsidRDefault="00BF65EB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87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BF65EB" w:rsidRDefault="00BF65EB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BF65EB" w:rsidRDefault="00BF65EB">
      <w:pPr>
        <w:pStyle w:val="ConsPlusNormal"/>
        <w:ind w:firstLine="540"/>
        <w:jc w:val="both"/>
      </w:pPr>
      <w:r>
        <w:t xml:space="preserve">базовой части </w:t>
      </w:r>
      <w:hyperlink w:anchor="P187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BF65EB" w:rsidRDefault="00BF65EB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BF65EB" w:rsidRDefault="00BF65EB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BF65EB" w:rsidRDefault="00BF65EB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BF65EB" w:rsidRDefault="00BF65EB">
      <w:pPr>
        <w:pStyle w:val="ConsPlusNormal"/>
        <w:ind w:firstLine="540"/>
        <w:jc w:val="both"/>
      </w:pPr>
      <w:r>
        <w:t xml:space="preserve">6.7. В </w:t>
      </w:r>
      <w:hyperlink w:anchor="P193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BF65EB" w:rsidRDefault="00BF65EB">
      <w:pPr>
        <w:pStyle w:val="ConsPlusNormal"/>
        <w:ind w:firstLine="540"/>
        <w:jc w:val="both"/>
      </w:pPr>
      <w:r>
        <w:t>Типы учебной практики:</w:t>
      </w:r>
    </w:p>
    <w:p w:rsidR="00BF65EB" w:rsidRDefault="00BF65EB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BF65EB" w:rsidRDefault="00BF65EB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BF65EB" w:rsidRDefault="00BF65EB">
      <w:pPr>
        <w:pStyle w:val="ConsPlusNormal"/>
        <w:ind w:firstLine="540"/>
        <w:jc w:val="both"/>
      </w:pPr>
      <w:r>
        <w:t>стационарная;</w:t>
      </w:r>
    </w:p>
    <w:p w:rsidR="00BF65EB" w:rsidRDefault="00BF65EB">
      <w:pPr>
        <w:pStyle w:val="ConsPlusNormal"/>
        <w:ind w:firstLine="540"/>
        <w:jc w:val="both"/>
      </w:pPr>
      <w:r>
        <w:t>выездная.</w:t>
      </w:r>
    </w:p>
    <w:p w:rsidR="00BF65EB" w:rsidRDefault="00BF65EB">
      <w:pPr>
        <w:pStyle w:val="ConsPlusNormal"/>
        <w:ind w:firstLine="540"/>
        <w:jc w:val="both"/>
      </w:pPr>
      <w:r>
        <w:t>Типы производственной практики:</w:t>
      </w:r>
    </w:p>
    <w:p w:rsidR="00BF65EB" w:rsidRDefault="00BF65EB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BF65EB" w:rsidRDefault="00BF65EB">
      <w:pPr>
        <w:pStyle w:val="ConsPlusNormal"/>
        <w:ind w:firstLine="540"/>
        <w:jc w:val="both"/>
      </w:pPr>
      <w:r>
        <w:t>научно-исследовательская работа.</w:t>
      </w:r>
    </w:p>
    <w:p w:rsidR="00BF65EB" w:rsidRDefault="00BF65EB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BF65EB" w:rsidRDefault="00BF65EB">
      <w:pPr>
        <w:pStyle w:val="ConsPlusNormal"/>
        <w:ind w:firstLine="540"/>
        <w:jc w:val="both"/>
      </w:pPr>
      <w:r>
        <w:t>стационарная;</w:t>
      </w:r>
    </w:p>
    <w:p w:rsidR="00BF65EB" w:rsidRDefault="00BF65EB">
      <w:pPr>
        <w:pStyle w:val="ConsPlusNormal"/>
        <w:ind w:firstLine="540"/>
        <w:jc w:val="both"/>
      </w:pPr>
      <w:r>
        <w:t>выездная.</w:t>
      </w:r>
    </w:p>
    <w:p w:rsidR="00BF65EB" w:rsidRDefault="00BF65EB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BF65EB" w:rsidRDefault="00BF65EB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BF65EB" w:rsidRDefault="00BF65EB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BF65EB" w:rsidRDefault="00BF65EB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требованиями по доступности.</w:t>
      </w:r>
    </w:p>
    <w:p w:rsidR="00BF65EB" w:rsidRDefault="00BF65EB">
      <w:pPr>
        <w:pStyle w:val="ConsPlusNormal"/>
        <w:ind w:firstLine="540"/>
        <w:jc w:val="both"/>
      </w:pPr>
      <w:r>
        <w:t xml:space="preserve">6.8. В </w:t>
      </w:r>
      <w:hyperlink w:anchor="P2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BF65EB" w:rsidRDefault="00BF65EB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9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F65EB" w:rsidRDefault="00BF65EB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182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center"/>
      </w:pPr>
      <w:r>
        <w:t>VII. ТРЕБОВАНИЯ К УСЛОВИЯМ РЕАЛИЗАЦИИ</w:t>
      </w:r>
    </w:p>
    <w:p w:rsidR="00BF65EB" w:rsidRDefault="00BF65EB">
      <w:pPr>
        <w:pStyle w:val="ConsPlusNormal"/>
        <w:jc w:val="center"/>
      </w:pPr>
      <w:r>
        <w:t>ПРОГРАММЫ БАКАЛАВРИАТА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BF65EB" w:rsidRDefault="00BF65EB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BF65EB" w:rsidRDefault="00BF65EB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BF65EB" w:rsidRDefault="00BF65EB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F65EB" w:rsidRDefault="00BF65EB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BF65EB" w:rsidRDefault="00BF65EB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BF65EB" w:rsidRDefault="00BF65EB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F65EB" w:rsidRDefault="00BF65EB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BF65EB" w:rsidRDefault="00BF65EB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F65EB" w:rsidRDefault="00BF65EB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BF65EB" w:rsidRDefault="00BF65EB">
      <w:pPr>
        <w:pStyle w:val="ConsPlusNormal"/>
        <w:ind w:firstLine="540"/>
        <w:jc w:val="both"/>
      </w:pPr>
      <w:r>
        <w:t>--------------------------------</w:t>
      </w:r>
    </w:p>
    <w:p w:rsidR="00BF65EB" w:rsidRDefault="00BF65EB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 xml:space="preserve">2009, N 48, ст. 5716; N 52, ст. 6439; 2010, N 27, ст. 3407; N 31, ст. 4173, ст. 4196; N 49, ст. 6409; 2011, N 23, ст. 3263; N 31, ст. 4701; 2013, N 14, ст. 1651; N 30, ст. 4038; N 51, ст. 6683; 2014, N 23, ст. 2927, </w:t>
      </w:r>
      <w:r>
        <w:lastRenderedPageBreak/>
        <w:t>N 30, ст. 4217, ст. 4243).</w:t>
      </w:r>
      <w:proofErr w:type="gramEnd"/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BF65EB" w:rsidRDefault="00BF65EB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BF65EB" w:rsidRDefault="00BF65EB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BF65EB" w:rsidRDefault="00BF65EB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BF65EB" w:rsidRDefault="00BF65EB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BF65EB" w:rsidRDefault="00BF65EB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BF65EB" w:rsidRDefault="00BF65EB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BF65EB" w:rsidRDefault="00BF65EB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BF65EB" w:rsidRDefault="00BF65EB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F65EB" w:rsidRDefault="00BF65EB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BF65EB" w:rsidRDefault="00BF65EB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BF65EB" w:rsidRDefault="00BF65EB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F65EB" w:rsidRDefault="00BF65EB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BF65EB" w:rsidRDefault="00BF65EB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BF65EB" w:rsidRDefault="00BF65EB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BF65EB" w:rsidRDefault="00BF65EB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BF65EB" w:rsidRDefault="00BF65EB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BF65EB" w:rsidRDefault="00BF65EB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BF65EB" w:rsidRDefault="00BF65EB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jc w:val="both"/>
      </w:pPr>
    </w:p>
    <w:p w:rsidR="00BF65EB" w:rsidRDefault="00BF65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B0AC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proofState w:grammar="clean"/>
  <w:defaultTabStop w:val="708"/>
  <w:characterSpacingControl w:val="doNotCompress"/>
  <w:compat/>
  <w:rsids>
    <w:rsidRoot w:val="00BF65EB"/>
    <w:rsid w:val="003B6048"/>
    <w:rsid w:val="00474B04"/>
    <w:rsid w:val="008418C4"/>
    <w:rsid w:val="009A5B44"/>
    <w:rsid w:val="009E28CE"/>
    <w:rsid w:val="00A60ECB"/>
    <w:rsid w:val="00B93046"/>
    <w:rsid w:val="00BF65EB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72677A5EAA649661850D825A021714839DDFC7BDCC2CFC48B79989A8CFC62669F8CF748FA2747H7Q1K" TargetMode="External"/><Relationship Id="rId13" Type="http://schemas.openxmlformats.org/officeDocument/2006/relationships/hyperlink" Target="consultantplus://offline/ref=E2C72677A5EAA649661850D825A021714830D6F97ED8C2CFC48B79989A8CFC62669F8CF748FA274EH7Q0K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C72677A5EAA649661850D825A021714830D0F576DAC2CFC48B79989AH8QCK" TargetMode="External"/><Relationship Id="rId12" Type="http://schemas.openxmlformats.org/officeDocument/2006/relationships/hyperlink" Target="consultantplus://offline/ref=E2C72677A5EAA649661850D825A021714836DCFA7BD7C2CFC48B79989AH8QCK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C72677A5EAA649661850D825A021714837DCFB7FD9C2CFC48B79989A8CFC62669F8CF748FA274BH7Q2K" TargetMode="External"/><Relationship Id="rId11" Type="http://schemas.openxmlformats.org/officeDocument/2006/relationships/hyperlink" Target="consultantplus://offline/ref=E2C72677A5EAA649661850D825A021714836DCFA7ADFC2CFC48B79989AH8QCK" TargetMode="External"/><Relationship Id="rId5" Type="http://schemas.openxmlformats.org/officeDocument/2006/relationships/hyperlink" Target="consultantplus://offline/ref=E2C72677A5EAA649661850D825A021714839D3F57CD8C2CFC48B79989A8CFC62669F8CF748FA2749H7Q1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72677A5EAA649661850D825A021714839D3F57ADFC2CFC48B79989A8CFC62669F8CF748F82446H7Q0K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2C72677A5EAA649661850D825A021714839DDF577D6C2CFC48B79989A8CFC62669F8CF748FA2F46H7Q0K" TargetMode="External"/><Relationship Id="rId14" Type="http://schemas.openxmlformats.org/officeDocument/2006/relationships/hyperlink" Target="consultantplus://offline/ref=E2C72677A5EAA649661850D825A021714834D6FC7FDEC2CFC48B79989A8CFC62669F8CF748FA274EH7Q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468C971-AF15-4B8E-8816-CAF484EB8C80}"/>
</file>

<file path=customXml/itemProps2.xml><?xml version="1.0" encoding="utf-8"?>
<ds:datastoreItem xmlns:ds="http://schemas.openxmlformats.org/officeDocument/2006/customXml" ds:itemID="{FE6BF07C-553E-442C-8551-8AECEDCDC7EC}"/>
</file>

<file path=customXml/itemProps3.xml><?xml version="1.0" encoding="utf-8"?>
<ds:datastoreItem xmlns:ds="http://schemas.openxmlformats.org/officeDocument/2006/customXml" ds:itemID="{B53DD869-490D-472D-B5CF-FEEC56692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5639</Words>
  <Characters>32147</Characters>
  <Application>Microsoft Office Word</Application>
  <DocSecurity>0</DocSecurity>
  <Lines>267</Lines>
  <Paragraphs>75</Paragraphs>
  <ScaleCrop>false</ScaleCrop>
  <Company/>
  <LinksUpToDate>false</LinksUpToDate>
  <CharactersWithSpaces>37711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2015-12-16T10:16:00Z</dcterms:created>
  <dcterms:modified xsi:type="dcterms:W3CDTF">2015-12-16T10:16:00Z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