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4F" w:rsidRDefault="002816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</w:pPr>
      <w:r>
        <w:t>Зарегистрировано в Минюсте России 9 февраля 2016 г. N 41030</w:t>
      </w:r>
    </w:p>
    <w:p w:rsidR="0028164F" w:rsidRDefault="0028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8164F" w:rsidRDefault="0028164F">
      <w:pPr>
        <w:pStyle w:val="ConsPlusTitle"/>
        <w:jc w:val="center"/>
      </w:pPr>
    </w:p>
    <w:p w:rsidR="0028164F" w:rsidRDefault="0028164F">
      <w:pPr>
        <w:pStyle w:val="ConsPlusTitle"/>
        <w:jc w:val="center"/>
      </w:pPr>
      <w:r>
        <w:t>ПРИКАЗ</w:t>
      </w:r>
    </w:p>
    <w:p w:rsidR="0028164F" w:rsidRDefault="0028164F">
      <w:pPr>
        <w:pStyle w:val="ConsPlusTitle"/>
        <w:jc w:val="center"/>
      </w:pPr>
      <w:r>
        <w:t>от 12 января 2016 г. N 5</w:t>
      </w:r>
    </w:p>
    <w:p w:rsidR="0028164F" w:rsidRDefault="0028164F">
      <w:pPr>
        <w:pStyle w:val="ConsPlusTitle"/>
        <w:jc w:val="center"/>
      </w:pPr>
    </w:p>
    <w:p w:rsidR="0028164F" w:rsidRDefault="0028164F">
      <w:pPr>
        <w:pStyle w:val="ConsPlusTitle"/>
        <w:jc w:val="center"/>
      </w:pPr>
      <w:r>
        <w:t>ОБ УТВЕРЖДЕНИИ</w:t>
      </w:r>
    </w:p>
    <w:p w:rsidR="0028164F" w:rsidRDefault="0028164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8164F" w:rsidRDefault="0028164F">
      <w:pPr>
        <w:pStyle w:val="ConsPlusTitle"/>
        <w:jc w:val="center"/>
      </w:pPr>
      <w:r>
        <w:t>ВЫСШЕГО ОБРАЗОВАНИЯ ПО НАПРАВЛЕНИЮ ПОДГОТОВКИ 09.03.01</w:t>
      </w:r>
    </w:p>
    <w:p w:rsidR="0028164F" w:rsidRDefault="0028164F">
      <w:pPr>
        <w:pStyle w:val="ConsPlusTitle"/>
        <w:jc w:val="center"/>
      </w:pPr>
      <w:r>
        <w:t>ИНФОРМАТИКА И ВЫЧИСЛИТЕЛЬНАЯ ТЕХНИКА (УРОВЕНЬ БАКАЛАВРИАТА)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09.03.01 Информатика и вычислительная техника (уровень бакалавриата).</w:t>
      </w:r>
    </w:p>
    <w:p w:rsidR="0028164F" w:rsidRDefault="0028164F">
      <w:pPr>
        <w:pStyle w:val="ConsPlusNormal"/>
        <w:ind w:firstLine="540"/>
        <w:jc w:val="both"/>
      </w:pPr>
      <w:r>
        <w:t>2. Признать утратившими силу:</w:t>
      </w:r>
    </w:p>
    <w:p w:rsidR="0028164F" w:rsidRDefault="0028164F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553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230100 Информатика и вычислительная техника (квалификация (степень) "бакалавр")" (зарегистрирован Министерством юстиции Российской Федерации 16 декабря 2009 г., регистрационный N 15640);</w:t>
      </w:r>
    </w:p>
    <w:p w:rsidR="0028164F" w:rsidRDefault="0028164F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53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28164F" w:rsidRDefault="0028164F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138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right"/>
      </w:pPr>
      <w:r>
        <w:t>Министр</w:t>
      </w:r>
    </w:p>
    <w:p w:rsidR="0028164F" w:rsidRDefault="0028164F">
      <w:pPr>
        <w:pStyle w:val="ConsPlusNormal"/>
        <w:jc w:val="right"/>
      </w:pPr>
      <w:r>
        <w:t>Д.В.ЛИВАНОВ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right"/>
      </w:pPr>
      <w:r>
        <w:t>Приложение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right"/>
      </w:pPr>
      <w:r>
        <w:t>Утвержден</w:t>
      </w:r>
    </w:p>
    <w:p w:rsidR="0028164F" w:rsidRDefault="0028164F">
      <w:pPr>
        <w:pStyle w:val="ConsPlusNormal"/>
        <w:jc w:val="right"/>
      </w:pPr>
      <w:r>
        <w:t>приказом Министерства образования</w:t>
      </w:r>
    </w:p>
    <w:p w:rsidR="0028164F" w:rsidRDefault="0028164F">
      <w:pPr>
        <w:pStyle w:val="ConsPlusNormal"/>
        <w:jc w:val="right"/>
      </w:pPr>
      <w:r>
        <w:t>и науки Российской Федерации</w:t>
      </w:r>
    </w:p>
    <w:p w:rsidR="0028164F" w:rsidRDefault="0028164F">
      <w:pPr>
        <w:pStyle w:val="ConsPlusNormal"/>
        <w:jc w:val="right"/>
      </w:pPr>
      <w:r>
        <w:t>от 12 января 2016 г. N 5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28164F" w:rsidRDefault="0028164F">
      <w:pPr>
        <w:pStyle w:val="ConsPlusTitle"/>
        <w:jc w:val="center"/>
      </w:pPr>
      <w:r>
        <w:t>ВЫСШЕГО ОБРАЗОВАНИЯ</w:t>
      </w:r>
    </w:p>
    <w:p w:rsidR="0028164F" w:rsidRDefault="0028164F">
      <w:pPr>
        <w:pStyle w:val="ConsPlusTitle"/>
        <w:jc w:val="center"/>
      </w:pPr>
    </w:p>
    <w:p w:rsidR="0028164F" w:rsidRDefault="0028164F">
      <w:pPr>
        <w:pStyle w:val="ConsPlusTitle"/>
        <w:jc w:val="center"/>
      </w:pPr>
      <w:r>
        <w:t>УРОВЕНЬ ВЫСШЕГО ОБРАЗОВАНИЯ</w:t>
      </w:r>
    </w:p>
    <w:p w:rsidR="0028164F" w:rsidRDefault="0028164F">
      <w:pPr>
        <w:pStyle w:val="ConsPlusTitle"/>
        <w:jc w:val="center"/>
      </w:pPr>
      <w:r>
        <w:t>БАКАЛАВРИАТ</w:t>
      </w:r>
    </w:p>
    <w:p w:rsidR="0028164F" w:rsidRDefault="0028164F">
      <w:pPr>
        <w:pStyle w:val="ConsPlusTitle"/>
        <w:jc w:val="center"/>
      </w:pPr>
    </w:p>
    <w:p w:rsidR="0028164F" w:rsidRDefault="0028164F">
      <w:pPr>
        <w:pStyle w:val="ConsPlusTitle"/>
        <w:jc w:val="center"/>
      </w:pPr>
      <w:r>
        <w:t>НАПРАВЛЕНИЕ ПОДГОТОВКИ</w:t>
      </w:r>
    </w:p>
    <w:p w:rsidR="0028164F" w:rsidRDefault="0028164F">
      <w:pPr>
        <w:pStyle w:val="ConsPlusTitle"/>
        <w:jc w:val="center"/>
      </w:pPr>
      <w:r>
        <w:t>09.03.01 ИНФОРМАТИКА И ВЫЧИСЛИТЕЛЬНАЯ ТЕХНИКА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I. ОБЛАСТЬ ПРИМЕНЕНИЯ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09.03.01 Информатика и вычислительная техника (далее соответственно - программа бакалавриата, направление подготовки).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II. ИСПОЛЬЗУЕМЫЕ СОКРАЩЕНИЯ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28164F" w:rsidRDefault="0028164F">
      <w:pPr>
        <w:pStyle w:val="ConsPlusNormal"/>
        <w:ind w:firstLine="540"/>
        <w:jc w:val="both"/>
      </w:pPr>
      <w:r>
        <w:t>ОК - общекультурные компетенции;</w:t>
      </w:r>
    </w:p>
    <w:p w:rsidR="0028164F" w:rsidRDefault="0028164F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28164F" w:rsidRDefault="0028164F">
      <w:pPr>
        <w:pStyle w:val="ConsPlusNormal"/>
        <w:ind w:firstLine="540"/>
        <w:jc w:val="both"/>
      </w:pPr>
      <w:r>
        <w:t>ПК - профессиональные компетенции;</w:t>
      </w:r>
    </w:p>
    <w:p w:rsidR="0028164F" w:rsidRDefault="0028164F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28164F" w:rsidRDefault="0028164F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III. ХАРАКТЕРИСТИКА НАПРАВЛЕНИЯ ПОДГОТОВКИ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28164F" w:rsidRDefault="0028164F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28164F" w:rsidRDefault="0028164F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28164F" w:rsidRDefault="0028164F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28164F" w:rsidRDefault="0028164F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28164F" w:rsidRDefault="0028164F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 вне зависимости от формы обучения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учебному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28164F" w:rsidRDefault="0028164F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28164F" w:rsidRDefault="0028164F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28164F" w:rsidRDefault="0028164F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8164F" w:rsidRDefault="0028164F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28164F" w:rsidRDefault="0028164F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IV. ХАРАКТЕРИСТИКА ПРОФЕССИОНАЛЬНОЙ ДЕЯТЕЛЬНОСТИ</w:t>
      </w:r>
    </w:p>
    <w:p w:rsidR="0028164F" w:rsidRDefault="0028164F">
      <w:pPr>
        <w:pStyle w:val="ConsPlusNormal"/>
        <w:jc w:val="center"/>
      </w:pPr>
      <w:r>
        <w:t>ВЫПУСКНИКОВ, ОСВОИВШИХ ПРОГРАММУ БАКАЛАВРИАТА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 программное обеспечение компьютерных вычислительных систем и сетей, автоматизированных систем обработки информации и управления.</w:t>
      </w:r>
    </w:p>
    <w:p w:rsidR="0028164F" w:rsidRDefault="0028164F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28164F" w:rsidRDefault="0028164F">
      <w:pPr>
        <w:pStyle w:val="ConsPlusNormal"/>
        <w:ind w:firstLine="540"/>
        <w:jc w:val="both"/>
      </w:pPr>
      <w:r>
        <w:t>электронно-вычислительные машины (далее - ЭВМ), комплексы, системы и сети;</w:t>
      </w:r>
    </w:p>
    <w:p w:rsidR="0028164F" w:rsidRDefault="0028164F">
      <w:pPr>
        <w:pStyle w:val="ConsPlusNormal"/>
        <w:ind w:firstLine="540"/>
        <w:jc w:val="both"/>
      </w:pPr>
      <w:r>
        <w:t>автоматизированные системы обработки информации и управления;</w:t>
      </w:r>
    </w:p>
    <w:p w:rsidR="0028164F" w:rsidRDefault="0028164F">
      <w:pPr>
        <w:pStyle w:val="ConsPlusNormal"/>
        <w:ind w:firstLine="540"/>
        <w:jc w:val="both"/>
      </w:pPr>
      <w:r>
        <w:t>системы автоматизированного проектирования и информационной поддержки жизненного цикла промышленных изделий;</w:t>
      </w:r>
    </w:p>
    <w:p w:rsidR="0028164F" w:rsidRDefault="0028164F">
      <w:pPr>
        <w:pStyle w:val="ConsPlusNormal"/>
        <w:ind w:firstLine="540"/>
        <w:jc w:val="both"/>
      </w:pPr>
      <w:r>
        <w:t>программное обеспечение средств вычислительной техники и автоматизированных систем (программы, программные комплексы и системы);</w:t>
      </w:r>
    </w:p>
    <w:p w:rsidR="0028164F" w:rsidRDefault="0028164F">
      <w:pPr>
        <w:pStyle w:val="ConsPlusNormal"/>
        <w:ind w:firstLine="540"/>
        <w:jc w:val="both"/>
      </w:pPr>
      <w:r>
        <w:t>математическое, информационное, техническое, лингвистическое, программное, эргономическое, организационное и правовое обеспечение перечисленных систем.</w:t>
      </w:r>
    </w:p>
    <w:p w:rsidR="0028164F" w:rsidRDefault="0028164F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28164F" w:rsidRDefault="0028164F">
      <w:pPr>
        <w:pStyle w:val="ConsPlusNormal"/>
        <w:ind w:firstLine="540"/>
        <w:jc w:val="both"/>
      </w:pPr>
      <w:r>
        <w:t>научно-исследовательская;</w:t>
      </w:r>
    </w:p>
    <w:p w:rsidR="0028164F" w:rsidRDefault="0028164F">
      <w:pPr>
        <w:pStyle w:val="ConsPlusNormal"/>
        <w:ind w:firstLine="540"/>
        <w:jc w:val="both"/>
      </w:pPr>
      <w:r>
        <w:t>научно-педагогическая;</w:t>
      </w:r>
    </w:p>
    <w:p w:rsidR="0028164F" w:rsidRDefault="0028164F">
      <w:pPr>
        <w:pStyle w:val="ConsPlusNormal"/>
        <w:ind w:firstLine="540"/>
        <w:jc w:val="both"/>
      </w:pPr>
      <w:r>
        <w:t>проектно-конструкторская;</w:t>
      </w:r>
    </w:p>
    <w:p w:rsidR="0028164F" w:rsidRDefault="0028164F">
      <w:pPr>
        <w:pStyle w:val="ConsPlusNormal"/>
        <w:ind w:firstLine="540"/>
        <w:jc w:val="both"/>
      </w:pPr>
      <w:r>
        <w:t>проектно-технологическая;</w:t>
      </w:r>
    </w:p>
    <w:p w:rsidR="0028164F" w:rsidRDefault="0028164F">
      <w:pPr>
        <w:pStyle w:val="ConsPlusNormal"/>
        <w:ind w:firstLine="540"/>
        <w:jc w:val="both"/>
      </w:pPr>
      <w:r>
        <w:t>монтажно-наладочная;</w:t>
      </w:r>
    </w:p>
    <w:p w:rsidR="0028164F" w:rsidRDefault="0028164F">
      <w:pPr>
        <w:pStyle w:val="ConsPlusNormal"/>
        <w:ind w:firstLine="540"/>
        <w:jc w:val="both"/>
      </w:pPr>
      <w:r>
        <w:t>сервисно-эксплуатационная.</w:t>
      </w:r>
    </w:p>
    <w:p w:rsidR="0028164F" w:rsidRDefault="0028164F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28164F" w:rsidRDefault="0028164F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28164F" w:rsidRDefault="0028164F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28164F" w:rsidRDefault="0028164F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</w:t>
      </w:r>
      <w:r>
        <w:lastRenderedPageBreak/>
        <w:t xml:space="preserve">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28164F" w:rsidRDefault="0028164F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28164F" w:rsidRDefault="0028164F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сбор и анализ исходных данных для проектирования;</w:t>
      </w:r>
    </w:p>
    <w:p w:rsidR="0028164F" w:rsidRDefault="0028164F">
      <w:pPr>
        <w:pStyle w:val="ConsPlusNormal"/>
        <w:ind w:firstLine="540"/>
        <w:jc w:val="both"/>
      </w:pPr>
      <w:r>
        <w:t>проектирование программных и аппаратных средств (систем, устройств, деталей, программ, баз данных) в соответствии с техническим заданием с использованием средств автоматизации проектирования;</w:t>
      </w:r>
    </w:p>
    <w:p w:rsidR="0028164F" w:rsidRDefault="0028164F">
      <w:pPr>
        <w:pStyle w:val="ConsPlusNormal"/>
        <w:ind w:firstLine="540"/>
        <w:jc w:val="both"/>
      </w:pPr>
      <w:r>
        <w:t>разработка и оформление проектной и рабочей технической документации;</w:t>
      </w:r>
    </w:p>
    <w:p w:rsidR="0028164F" w:rsidRDefault="0028164F">
      <w:pPr>
        <w:pStyle w:val="ConsPlusNormal"/>
        <w:ind w:firstLine="540"/>
        <w:jc w:val="both"/>
      </w:pPr>
      <w:r>
        <w:t>контроль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28164F" w:rsidRDefault="0028164F">
      <w:pPr>
        <w:pStyle w:val="ConsPlusNormal"/>
        <w:ind w:firstLine="540"/>
        <w:jc w:val="both"/>
      </w:pPr>
      <w:r>
        <w:t>проведение предварительного технико-экономического обоснования проектных расчетов;</w:t>
      </w:r>
    </w:p>
    <w:p w:rsidR="0028164F" w:rsidRDefault="0028164F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применение современных инструментальных сре</w:t>
      </w:r>
      <w:proofErr w:type="gramStart"/>
      <w:r>
        <w:t>дств пр</w:t>
      </w:r>
      <w:proofErr w:type="gramEnd"/>
      <w:r>
        <w:t>и разработке программного обеспечения;</w:t>
      </w:r>
    </w:p>
    <w:p w:rsidR="0028164F" w:rsidRDefault="0028164F">
      <w:pPr>
        <w:pStyle w:val="ConsPlusNormal"/>
        <w:ind w:firstLine="540"/>
        <w:jc w:val="both"/>
      </w:pPr>
      <w:r>
        <w:t>применение web-технологий при реализации удаленного доступа в системах клиент/сервер и распределенных вычислений;</w:t>
      </w:r>
    </w:p>
    <w:p w:rsidR="0028164F" w:rsidRDefault="0028164F">
      <w:pPr>
        <w:pStyle w:val="ConsPlusNormal"/>
        <w:ind w:firstLine="540"/>
        <w:jc w:val="both"/>
      </w:pPr>
      <w:r>
        <w:t>использование стандартов и типовых методов контроля и оценки качества программной продукции;</w:t>
      </w:r>
    </w:p>
    <w:p w:rsidR="0028164F" w:rsidRDefault="0028164F">
      <w:pPr>
        <w:pStyle w:val="ConsPlusNormal"/>
        <w:ind w:firstLine="540"/>
        <w:jc w:val="both"/>
      </w:pPr>
      <w:r>
        <w:t>участие в работах по автоматизации технологических процессов в ходе подготовки производства новой продукции;</w:t>
      </w:r>
    </w:p>
    <w:p w:rsidR="0028164F" w:rsidRDefault="0028164F">
      <w:pPr>
        <w:pStyle w:val="ConsPlusNormal"/>
        <w:ind w:firstLine="540"/>
        <w:jc w:val="both"/>
      </w:pPr>
      <w:r>
        <w:t>освоение и применение современных программно-методических комплексов исследования и автоматизированного проектирования объектов профессиональной деятельности;</w:t>
      </w:r>
    </w:p>
    <w:p w:rsidR="0028164F" w:rsidRDefault="0028164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тематике исследования;</w:t>
      </w:r>
    </w:p>
    <w:p w:rsidR="0028164F" w:rsidRDefault="0028164F">
      <w:pPr>
        <w:pStyle w:val="ConsPlusNormal"/>
        <w:ind w:firstLine="540"/>
        <w:jc w:val="both"/>
      </w:pPr>
      <w:r>
        <w:t>математическое моделирование процессов и объектов на базе стандартных пакетов автоматизированного проектирования и исследований;</w:t>
      </w:r>
    </w:p>
    <w:p w:rsidR="0028164F" w:rsidRDefault="0028164F">
      <w:pPr>
        <w:pStyle w:val="ConsPlusNormal"/>
        <w:ind w:firstLine="540"/>
        <w:jc w:val="both"/>
      </w:pPr>
      <w:r>
        <w:t>проведение экспериментов по заданной методике и анализа результатов;</w:t>
      </w:r>
    </w:p>
    <w:p w:rsidR="0028164F" w:rsidRDefault="0028164F">
      <w:pPr>
        <w:pStyle w:val="ConsPlusNormal"/>
        <w:ind w:firstLine="540"/>
        <w:jc w:val="both"/>
      </w:pPr>
      <w:r>
        <w:t>проведение измерений и наблюдений, составление описания проводимых исследований, подготовка данных для составления обзоров, отчетов и научных публикаций;</w:t>
      </w:r>
    </w:p>
    <w:p w:rsidR="0028164F" w:rsidRDefault="0028164F">
      <w:pPr>
        <w:pStyle w:val="ConsPlusNormal"/>
        <w:ind w:firstLine="540"/>
        <w:jc w:val="both"/>
      </w:pPr>
      <w:r>
        <w:t>составление отчета по выполненному заданию, участие во внедрении результатов исследований и разработок;</w:t>
      </w:r>
    </w:p>
    <w:p w:rsidR="0028164F" w:rsidRDefault="0028164F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обучение персонала предприятий применению современных программно-методических комплексов исследования и автоматизированного проектирования;</w:t>
      </w:r>
    </w:p>
    <w:p w:rsidR="0028164F" w:rsidRDefault="0028164F">
      <w:pPr>
        <w:pStyle w:val="ConsPlusNormal"/>
        <w:ind w:firstLine="540"/>
        <w:jc w:val="both"/>
      </w:pPr>
      <w:r>
        <w:t>монтажно-наладочная деятельность:</w:t>
      </w:r>
    </w:p>
    <w:p w:rsidR="0028164F" w:rsidRDefault="0028164F">
      <w:pPr>
        <w:pStyle w:val="ConsPlusNormal"/>
        <w:ind w:firstLine="540"/>
        <w:jc w:val="both"/>
      </w:pPr>
      <w:r>
        <w:t>наладка, настройка, регулировка и опытная проверка электронно-вычислительной машины, периферийного оборудования и программных средств;</w:t>
      </w:r>
    </w:p>
    <w:p w:rsidR="0028164F" w:rsidRDefault="0028164F">
      <w:pPr>
        <w:pStyle w:val="ConsPlusNormal"/>
        <w:ind w:firstLine="540"/>
        <w:jc w:val="both"/>
      </w:pPr>
      <w:r>
        <w:t>сопряжение устройств и узлов вычислительного оборудования, монтаж, наладка, испытание и сдача в эксплуатацию вычислительных сетей;</w:t>
      </w:r>
    </w:p>
    <w:p w:rsidR="0028164F" w:rsidRDefault="0028164F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28164F" w:rsidRDefault="0028164F">
      <w:pPr>
        <w:pStyle w:val="ConsPlusNormal"/>
        <w:ind w:firstLine="540"/>
        <w:jc w:val="both"/>
      </w:pPr>
      <w:r>
        <w:t>инсталляция программ и программных систем, настройка и эксплуатационное обслуживание аппаратно-программных средств;</w:t>
      </w:r>
    </w:p>
    <w:p w:rsidR="0028164F" w:rsidRDefault="0028164F">
      <w:pPr>
        <w:pStyle w:val="ConsPlusNormal"/>
        <w:ind w:firstLine="540"/>
        <w:jc w:val="both"/>
      </w:pPr>
      <w:r>
        <w:t>проверка технического состояния и остаточного ресурса вычислительного оборудования, организация профилактических осмотров и текущего ремонта;</w:t>
      </w:r>
    </w:p>
    <w:p w:rsidR="0028164F" w:rsidRDefault="0028164F">
      <w:pPr>
        <w:pStyle w:val="ConsPlusNormal"/>
        <w:ind w:firstLine="540"/>
        <w:jc w:val="both"/>
      </w:pPr>
      <w:r>
        <w:t>приемка и освоение вводимого оборудования;</w:t>
      </w:r>
    </w:p>
    <w:p w:rsidR="0028164F" w:rsidRDefault="0028164F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ремонт;</w:t>
      </w:r>
    </w:p>
    <w:p w:rsidR="0028164F" w:rsidRDefault="0028164F">
      <w:pPr>
        <w:pStyle w:val="ConsPlusNormal"/>
        <w:ind w:firstLine="540"/>
        <w:jc w:val="both"/>
      </w:pPr>
      <w:r>
        <w:t>составление инструкций по эксплуатации оборудования и программ испытаний.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28164F" w:rsidRDefault="0028164F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28164F" w:rsidRDefault="0028164F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28164F" w:rsidRDefault="0028164F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8164F" w:rsidRDefault="0028164F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28164F" w:rsidRDefault="0028164F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28164F" w:rsidRDefault="0028164F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8164F" w:rsidRDefault="0028164F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28164F" w:rsidRDefault="0028164F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28164F" w:rsidRDefault="0028164F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8164F" w:rsidRDefault="0028164F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28164F" w:rsidRDefault="0028164F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28164F" w:rsidRDefault="0028164F">
      <w:pPr>
        <w:pStyle w:val="ConsPlusNormal"/>
        <w:ind w:firstLine="540"/>
        <w:jc w:val="both"/>
      </w:pPr>
      <w:r>
        <w:t>способностью инсталлировать программное и аппаратное обеспечение для информационных и автоматизированных систем (ОПК-1);</w:t>
      </w:r>
    </w:p>
    <w:p w:rsidR="0028164F" w:rsidRDefault="0028164F">
      <w:pPr>
        <w:pStyle w:val="ConsPlusNormal"/>
        <w:ind w:firstLine="540"/>
        <w:jc w:val="both"/>
      </w:pPr>
      <w:r>
        <w:t>способностью осваивать методики использования программных сре</w:t>
      </w:r>
      <w:proofErr w:type="gramStart"/>
      <w:r>
        <w:t>дств дл</w:t>
      </w:r>
      <w:proofErr w:type="gramEnd"/>
      <w:r>
        <w:t>я решения практических задач (ОПК-2);</w:t>
      </w:r>
    </w:p>
    <w:p w:rsidR="0028164F" w:rsidRDefault="0028164F">
      <w:pPr>
        <w:pStyle w:val="ConsPlusNormal"/>
        <w:ind w:firstLine="540"/>
        <w:jc w:val="both"/>
      </w:pPr>
      <w:r>
        <w:t>способностью разрабатывать бизнес-планы и технические задания на оснащение отделов, лабораторий, офисов компьютерным и сетевым оборудованием (ОПК-3);</w:t>
      </w:r>
    </w:p>
    <w:p w:rsidR="0028164F" w:rsidRDefault="0028164F">
      <w:pPr>
        <w:pStyle w:val="ConsPlusNormal"/>
        <w:ind w:firstLine="540"/>
        <w:jc w:val="both"/>
      </w:pPr>
      <w:r>
        <w:t>способностью участвовать в настройке и наладке программно-аппаратных комплексов (ОПК-4);</w:t>
      </w:r>
    </w:p>
    <w:p w:rsidR="0028164F" w:rsidRDefault="0028164F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(ОПК-5).</w:t>
      </w:r>
    </w:p>
    <w:p w:rsidR="0028164F" w:rsidRDefault="0028164F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28164F" w:rsidRDefault="0028164F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способностью разрабатывать модели компонентов информационных систем, включая модели баз данных и модели интерфейсов "человек - электронно-вычислительная машина" (ПК-1);</w:t>
      </w:r>
    </w:p>
    <w:p w:rsidR="0028164F" w:rsidRDefault="0028164F">
      <w:pPr>
        <w:pStyle w:val="ConsPlusNormal"/>
        <w:ind w:firstLine="540"/>
        <w:jc w:val="both"/>
      </w:pPr>
      <w:r>
        <w:t>проектно-технологическая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способностью разрабатывать компоненты аппаратно-программных комплексов и баз данных, используя современные инструментальные средства и технологии программирования (ПК-2);</w:t>
      </w:r>
    </w:p>
    <w:p w:rsidR="0028164F" w:rsidRDefault="0028164F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способностью обосновывать принимаемые проектные решения, осуществлять постановку и выполнять эксперименты по проверке их корректности и эффективности (ПК-3);</w:t>
      </w:r>
    </w:p>
    <w:p w:rsidR="0028164F" w:rsidRDefault="0028164F">
      <w:pPr>
        <w:pStyle w:val="ConsPlusNormal"/>
        <w:ind w:firstLine="540"/>
        <w:jc w:val="both"/>
      </w:pPr>
      <w:r>
        <w:t>научно-педагогическая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способностью готовить конспекты и проводить занятия по обучению работников применению программно-методических комплексов, используемых на предприятии (ПК-4);</w:t>
      </w:r>
    </w:p>
    <w:p w:rsidR="0028164F" w:rsidRDefault="0028164F">
      <w:pPr>
        <w:pStyle w:val="ConsPlusNormal"/>
        <w:ind w:firstLine="540"/>
        <w:jc w:val="both"/>
      </w:pPr>
      <w:r>
        <w:t>монтажно-наладочная деятельность:</w:t>
      </w:r>
    </w:p>
    <w:p w:rsidR="0028164F" w:rsidRDefault="0028164F">
      <w:pPr>
        <w:pStyle w:val="ConsPlusNormal"/>
        <w:ind w:firstLine="540"/>
        <w:jc w:val="both"/>
      </w:pPr>
      <w:r>
        <w:lastRenderedPageBreak/>
        <w:t>способностью сопрягать аппаратные и программные средства в составе информационных и автоматизированных систем (ПК-5);</w:t>
      </w:r>
    </w:p>
    <w:p w:rsidR="0028164F" w:rsidRDefault="0028164F">
      <w:pPr>
        <w:pStyle w:val="ConsPlusNormal"/>
        <w:ind w:firstLine="540"/>
        <w:jc w:val="both"/>
      </w:pPr>
      <w:r>
        <w:t>способностью подключать и настраивать модули ЭВМ и периферийного оборудования (ПК-6);</w:t>
      </w:r>
    </w:p>
    <w:p w:rsidR="0028164F" w:rsidRDefault="0028164F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28164F" w:rsidRDefault="0028164F">
      <w:pPr>
        <w:pStyle w:val="ConsPlusNormal"/>
        <w:ind w:firstLine="540"/>
        <w:jc w:val="both"/>
      </w:pPr>
      <w:r>
        <w:t>способностью проверять техническое состояние вычислительного оборудования и осуществлять необходимые профилактические процедуры (ПК-7);</w:t>
      </w:r>
    </w:p>
    <w:p w:rsidR="0028164F" w:rsidRDefault="0028164F">
      <w:pPr>
        <w:pStyle w:val="ConsPlusNormal"/>
        <w:ind w:firstLine="540"/>
        <w:jc w:val="both"/>
      </w:pPr>
      <w:r>
        <w:t>способностью составлять инструкции по эксплуатации оборудования (ПК-8).</w:t>
      </w:r>
    </w:p>
    <w:p w:rsidR="0028164F" w:rsidRDefault="0028164F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28164F" w:rsidRDefault="0028164F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28164F" w:rsidRDefault="0028164F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VI. ТРЕБОВАНИЯ К СТРУКТУРЕ ПРОГРАММЫ БАКАЛАВРИАТА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8164F" w:rsidRDefault="0028164F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28164F" w:rsidRDefault="0028164F">
      <w:pPr>
        <w:pStyle w:val="ConsPlusNormal"/>
        <w:ind w:firstLine="540"/>
        <w:jc w:val="both"/>
      </w:pPr>
      <w:hyperlink w:anchor="P180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28164F" w:rsidRDefault="0028164F">
      <w:pPr>
        <w:pStyle w:val="ConsPlusNormal"/>
        <w:ind w:firstLine="540"/>
        <w:jc w:val="both"/>
      </w:pPr>
      <w:hyperlink w:anchor="P191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28164F" w:rsidRDefault="0028164F">
      <w:pPr>
        <w:pStyle w:val="ConsPlusNormal"/>
        <w:ind w:firstLine="540"/>
        <w:jc w:val="both"/>
      </w:pP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28164F" w:rsidRDefault="0028164F">
      <w:pPr>
        <w:pStyle w:val="ConsPlusNormal"/>
        <w:ind w:firstLine="540"/>
        <w:jc w:val="both"/>
      </w:pPr>
      <w:r>
        <w:t>--------------------------------</w:t>
      </w:r>
    </w:p>
    <w:p w:rsidR="0028164F" w:rsidRDefault="0028164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28164F" w:rsidRDefault="0028164F">
      <w:pPr>
        <w:sectPr w:rsidR="0028164F" w:rsidSect="00B500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Структура программы бакалавриата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right"/>
      </w:pPr>
      <w:r>
        <w:t>Таблица</w:t>
      </w:r>
    </w:p>
    <w:p w:rsidR="0028164F" w:rsidRDefault="002816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4"/>
        <w:gridCol w:w="4776"/>
        <w:gridCol w:w="1693"/>
        <w:gridCol w:w="1694"/>
      </w:tblGrid>
      <w:tr w:rsidR="0028164F">
        <w:tc>
          <w:tcPr>
            <w:tcW w:w="6230" w:type="dxa"/>
            <w:gridSpan w:val="2"/>
            <w:vMerge w:val="restart"/>
          </w:tcPr>
          <w:p w:rsidR="0028164F" w:rsidRDefault="0028164F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387" w:type="dxa"/>
            <w:gridSpan w:val="2"/>
          </w:tcPr>
          <w:p w:rsidR="0028164F" w:rsidRDefault="0028164F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28164F">
        <w:tc>
          <w:tcPr>
            <w:tcW w:w="6230" w:type="dxa"/>
            <w:gridSpan w:val="2"/>
            <w:vMerge/>
          </w:tcPr>
          <w:p w:rsidR="0028164F" w:rsidRDefault="0028164F"/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28164F">
        <w:tc>
          <w:tcPr>
            <w:tcW w:w="1454" w:type="dxa"/>
          </w:tcPr>
          <w:p w:rsidR="0028164F" w:rsidRDefault="0028164F">
            <w:pPr>
              <w:pStyle w:val="ConsPlusNormal"/>
            </w:pPr>
            <w:bookmarkStart w:id="1" w:name="P180"/>
            <w:bookmarkEnd w:id="1"/>
            <w:r>
              <w:t>Блок 1</w:t>
            </w:r>
          </w:p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219 - 222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210 - 216</w:t>
            </w:r>
          </w:p>
        </w:tc>
      </w:tr>
      <w:tr w:rsidR="0028164F">
        <w:tc>
          <w:tcPr>
            <w:tcW w:w="1454" w:type="dxa"/>
            <w:vMerge w:val="restart"/>
          </w:tcPr>
          <w:p w:rsidR="0028164F" w:rsidRDefault="0028164F">
            <w:pPr>
              <w:pStyle w:val="ConsPlusNormal"/>
            </w:pPr>
          </w:p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bookmarkStart w:id="2" w:name="P185"/>
            <w:bookmarkEnd w:id="2"/>
            <w:r>
              <w:t>Базовая часть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87 - 102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78 - 96</w:t>
            </w:r>
          </w:p>
        </w:tc>
      </w:tr>
      <w:tr w:rsidR="0028164F">
        <w:tc>
          <w:tcPr>
            <w:tcW w:w="1454" w:type="dxa"/>
            <w:vMerge/>
          </w:tcPr>
          <w:p w:rsidR="0028164F" w:rsidRDefault="0028164F"/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bookmarkStart w:id="3" w:name="P188"/>
            <w:bookmarkEnd w:id="3"/>
            <w:r>
              <w:t>Вариативная часть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120 - 132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120 - 132</w:t>
            </w:r>
          </w:p>
        </w:tc>
      </w:tr>
      <w:tr w:rsidR="0028164F">
        <w:tc>
          <w:tcPr>
            <w:tcW w:w="1454" w:type="dxa"/>
            <w:vMerge w:val="restart"/>
          </w:tcPr>
          <w:p w:rsidR="0028164F" w:rsidRDefault="0028164F">
            <w:pPr>
              <w:pStyle w:val="ConsPlusNormal"/>
            </w:pPr>
            <w:bookmarkStart w:id="4" w:name="P191"/>
            <w:bookmarkEnd w:id="4"/>
            <w:r>
              <w:t>Блок 2</w:t>
            </w:r>
          </w:p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r>
              <w:t>Практики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9 - 15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15 - 24</w:t>
            </w:r>
          </w:p>
        </w:tc>
      </w:tr>
      <w:tr w:rsidR="0028164F">
        <w:tc>
          <w:tcPr>
            <w:tcW w:w="1454" w:type="dxa"/>
            <w:vMerge/>
          </w:tcPr>
          <w:p w:rsidR="0028164F" w:rsidRDefault="0028164F"/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9 - 15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15 - 24</w:t>
            </w:r>
          </w:p>
        </w:tc>
      </w:tr>
      <w:tr w:rsidR="0028164F">
        <w:tc>
          <w:tcPr>
            <w:tcW w:w="1454" w:type="dxa"/>
            <w:vMerge w:val="restart"/>
          </w:tcPr>
          <w:p w:rsidR="0028164F" w:rsidRDefault="0028164F">
            <w:pPr>
              <w:pStyle w:val="ConsPlusNormal"/>
            </w:pPr>
            <w:bookmarkStart w:id="5" w:name="P198"/>
            <w:bookmarkEnd w:id="5"/>
            <w:r>
              <w:t>Блок 3</w:t>
            </w:r>
          </w:p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6 - 9</w:t>
            </w:r>
          </w:p>
        </w:tc>
      </w:tr>
      <w:tr w:rsidR="0028164F">
        <w:tc>
          <w:tcPr>
            <w:tcW w:w="1454" w:type="dxa"/>
            <w:vMerge/>
          </w:tcPr>
          <w:p w:rsidR="0028164F" w:rsidRDefault="0028164F"/>
        </w:tc>
        <w:tc>
          <w:tcPr>
            <w:tcW w:w="4776" w:type="dxa"/>
          </w:tcPr>
          <w:p w:rsidR="0028164F" w:rsidRDefault="0028164F">
            <w:pPr>
              <w:pStyle w:val="ConsPlusNormal"/>
            </w:pPr>
            <w:r>
              <w:t>Базовая часть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6 - 9</w:t>
            </w:r>
          </w:p>
        </w:tc>
      </w:tr>
      <w:tr w:rsidR="0028164F">
        <w:tc>
          <w:tcPr>
            <w:tcW w:w="6230" w:type="dxa"/>
            <w:gridSpan w:val="2"/>
          </w:tcPr>
          <w:p w:rsidR="0028164F" w:rsidRDefault="0028164F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693" w:type="dxa"/>
          </w:tcPr>
          <w:p w:rsidR="0028164F" w:rsidRDefault="0028164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94" w:type="dxa"/>
          </w:tcPr>
          <w:p w:rsidR="0028164F" w:rsidRDefault="0028164F">
            <w:pPr>
              <w:pStyle w:val="ConsPlusNormal"/>
              <w:jc w:val="center"/>
            </w:pPr>
            <w:r>
              <w:t>240</w:t>
            </w:r>
          </w:p>
        </w:tc>
      </w:tr>
    </w:tbl>
    <w:p w:rsidR="0028164F" w:rsidRDefault="0028164F">
      <w:pPr>
        <w:sectPr w:rsidR="0028164F">
          <w:pgSz w:w="16838" w:h="11905"/>
          <w:pgMar w:top="1701" w:right="1134" w:bottom="850" w:left="1134" w:header="0" w:footer="0" w:gutter="0"/>
          <w:cols w:space="720"/>
        </w:sectPr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85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28164F" w:rsidRDefault="0028164F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28164F" w:rsidRDefault="0028164F">
      <w:pPr>
        <w:pStyle w:val="ConsPlusNormal"/>
        <w:ind w:firstLine="540"/>
        <w:jc w:val="both"/>
      </w:pPr>
      <w:hyperlink w:anchor="P185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28164F" w:rsidRDefault="0028164F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28164F" w:rsidRDefault="0028164F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28164F" w:rsidRDefault="0028164F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28164F" w:rsidRDefault="0028164F">
      <w:pPr>
        <w:pStyle w:val="ConsPlusNormal"/>
        <w:ind w:firstLine="540"/>
        <w:jc w:val="both"/>
      </w:pPr>
      <w:r>
        <w:t xml:space="preserve">6.7. В </w:t>
      </w:r>
      <w:hyperlink w:anchor="P191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28164F" w:rsidRDefault="0028164F">
      <w:pPr>
        <w:pStyle w:val="ConsPlusNormal"/>
        <w:ind w:firstLine="540"/>
        <w:jc w:val="both"/>
      </w:pPr>
      <w:r>
        <w:t>Типы учебной практики:</w:t>
      </w:r>
    </w:p>
    <w:p w:rsidR="0028164F" w:rsidRDefault="0028164F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28164F" w:rsidRDefault="0028164F">
      <w:pPr>
        <w:pStyle w:val="ConsPlusNormal"/>
        <w:ind w:firstLine="540"/>
        <w:jc w:val="both"/>
      </w:pPr>
      <w:r>
        <w:t>исполнительская.</w:t>
      </w:r>
    </w:p>
    <w:p w:rsidR="0028164F" w:rsidRDefault="0028164F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28164F" w:rsidRDefault="0028164F">
      <w:pPr>
        <w:pStyle w:val="ConsPlusNormal"/>
        <w:ind w:firstLine="540"/>
        <w:jc w:val="both"/>
      </w:pPr>
      <w:r>
        <w:t>стационарная;</w:t>
      </w:r>
    </w:p>
    <w:p w:rsidR="0028164F" w:rsidRDefault="0028164F">
      <w:pPr>
        <w:pStyle w:val="ConsPlusNormal"/>
        <w:ind w:firstLine="540"/>
        <w:jc w:val="both"/>
      </w:pPr>
      <w:r>
        <w:t>выездная.</w:t>
      </w:r>
    </w:p>
    <w:p w:rsidR="0028164F" w:rsidRDefault="0028164F">
      <w:pPr>
        <w:pStyle w:val="ConsPlusNormal"/>
        <w:ind w:firstLine="540"/>
        <w:jc w:val="both"/>
      </w:pPr>
      <w:r>
        <w:t>Типы производственной практики:</w:t>
      </w:r>
    </w:p>
    <w:p w:rsidR="0028164F" w:rsidRDefault="0028164F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28164F" w:rsidRDefault="0028164F">
      <w:pPr>
        <w:pStyle w:val="ConsPlusNormal"/>
        <w:ind w:firstLine="540"/>
        <w:jc w:val="both"/>
      </w:pPr>
      <w:r>
        <w:t>педагогическая;</w:t>
      </w:r>
    </w:p>
    <w:p w:rsidR="0028164F" w:rsidRDefault="0028164F">
      <w:pPr>
        <w:pStyle w:val="ConsPlusNormal"/>
        <w:ind w:firstLine="540"/>
        <w:jc w:val="both"/>
      </w:pPr>
      <w:r>
        <w:t>технологическая.</w:t>
      </w:r>
    </w:p>
    <w:p w:rsidR="0028164F" w:rsidRDefault="0028164F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28164F" w:rsidRDefault="0028164F">
      <w:pPr>
        <w:pStyle w:val="ConsPlusNormal"/>
        <w:ind w:firstLine="540"/>
        <w:jc w:val="both"/>
      </w:pPr>
      <w:r>
        <w:t>стационарная;</w:t>
      </w:r>
    </w:p>
    <w:p w:rsidR="0028164F" w:rsidRDefault="0028164F">
      <w:pPr>
        <w:pStyle w:val="ConsPlusNormal"/>
        <w:ind w:firstLine="540"/>
        <w:jc w:val="both"/>
      </w:pPr>
      <w:r>
        <w:t>выездная.</w:t>
      </w:r>
    </w:p>
    <w:p w:rsidR="0028164F" w:rsidRDefault="0028164F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28164F" w:rsidRDefault="0028164F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28164F" w:rsidRDefault="0028164F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28164F" w:rsidRDefault="0028164F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28164F" w:rsidRDefault="0028164F">
      <w:pPr>
        <w:pStyle w:val="ConsPlusNormal"/>
        <w:ind w:firstLine="540"/>
        <w:jc w:val="both"/>
      </w:pPr>
      <w:r>
        <w:lastRenderedPageBreak/>
        <w:t xml:space="preserve">6.8. В </w:t>
      </w: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8164F" w:rsidRDefault="0028164F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28164F" w:rsidRDefault="0028164F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88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28164F" w:rsidRDefault="0028164F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180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180" w:history="1">
        <w:r>
          <w:rPr>
            <w:color w:val="0000FF"/>
          </w:rPr>
          <w:t>Блока</w:t>
        </w:r>
      </w:hyperlink>
      <w:r>
        <w:t>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center"/>
      </w:pPr>
      <w:r>
        <w:t>VII. ТРЕБОВАНИЯ К УСЛОВИЯМ РЕАЛИЗАЦИИ</w:t>
      </w:r>
    </w:p>
    <w:p w:rsidR="0028164F" w:rsidRDefault="0028164F">
      <w:pPr>
        <w:pStyle w:val="ConsPlusNormal"/>
        <w:jc w:val="center"/>
      </w:pPr>
      <w:r>
        <w:t>ПРОГРАММЫ БАКАЛАВРИАТА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28164F" w:rsidRDefault="0028164F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28164F" w:rsidRDefault="0028164F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28164F" w:rsidRDefault="0028164F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8164F" w:rsidRDefault="0028164F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8164F" w:rsidRDefault="0028164F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28164F" w:rsidRDefault="0028164F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8164F" w:rsidRDefault="0028164F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8164F" w:rsidRDefault="0028164F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8164F" w:rsidRDefault="0028164F">
      <w:pPr>
        <w:pStyle w:val="ConsPlusNormal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</w:t>
      </w:r>
      <w:r>
        <w:lastRenderedPageBreak/>
        <w:t>информационно-образовательной среды должно соответствовать законодательству Российской Федерации &lt;1&gt;.</w:t>
      </w:r>
    </w:p>
    <w:p w:rsidR="0028164F" w:rsidRDefault="0028164F">
      <w:pPr>
        <w:pStyle w:val="ConsPlusNormal"/>
        <w:ind w:firstLine="540"/>
        <w:jc w:val="both"/>
      </w:pPr>
      <w:r>
        <w:t>--------------------------------</w:t>
      </w:r>
    </w:p>
    <w:p w:rsidR="0028164F" w:rsidRDefault="0028164F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28164F" w:rsidRDefault="0028164F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28164F" w:rsidRDefault="0028164F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28164F" w:rsidRDefault="0028164F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28164F" w:rsidRDefault="0028164F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28164F" w:rsidRDefault="0028164F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28164F" w:rsidRDefault="0028164F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28164F" w:rsidRDefault="0028164F">
      <w:pPr>
        <w:pStyle w:val="ConsPlusNormal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8164F" w:rsidRDefault="0028164F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8164F" w:rsidRDefault="0028164F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8164F" w:rsidRDefault="0028164F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8164F" w:rsidRDefault="0028164F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28164F" w:rsidRDefault="0028164F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28164F" w:rsidRDefault="0028164F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8164F" w:rsidRDefault="0028164F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28164F" w:rsidRDefault="0028164F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8164F" w:rsidRDefault="0028164F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28164F" w:rsidRDefault="0028164F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</w:t>
      </w:r>
      <w:r>
        <w:lastRenderedPageBreak/>
        <w:t>г., регистрационный N 39898).</w:t>
      </w: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jc w:val="both"/>
      </w:pPr>
    </w:p>
    <w:p w:rsidR="0028164F" w:rsidRDefault="0028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C3F1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28164F"/>
    <w:rsid w:val="0028164F"/>
    <w:rsid w:val="003B6048"/>
    <w:rsid w:val="00474B04"/>
    <w:rsid w:val="008418C4"/>
    <w:rsid w:val="009A5B44"/>
    <w:rsid w:val="009E28CE"/>
    <w:rsid w:val="00B93046"/>
    <w:rsid w:val="00DC41E0"/>
    <w:rsid w:val="00ED4DB6"/>
    <w:rsid w:val="00F0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1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98AB060F20A264DA8F0B652E70BB9977B653CCCD077F5F1y1C" TargetMode="External"/><Relationship Id="rId13" Type="http://schemas.openxmlformats.org/officeDocument/2006/relationships/hyperlink" Target="consultantplus://offline/ref=2C9554D5BEEB35850F53959D92C04A0313418ABC61F70A264DA8F0B652E70BB9977B653CCCD077F2F1y7C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9554D5BEEB35850F53959D92C04A0313418CB064F80A264DA8F0B652FEy7C" TargetMode="External"/><Relationship Id="rId12" Type="http://schemas.openxmlformats.org/officeDocument/2006/relationships/hyperlink" Target="consultantplus://offline/ref=2C9554D5BEEB35850F53959D92C04A03134780BF64F80A264DA8F0B652FEy7C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554D5BEEB35850F53959D92C04A03134680BE60F60A264DA8F0B652E70BB9977B653CCCD077F7F1y5C" TargetMode="External"/><Relationship Id="rId11" Type="http://schemas.openxmlformats.org/officeDocument/2006/relationships/hyperlink" Target="consultantplus://offline/ref=2C9554D5BEEB35850F53959D92C04A0313488BB865F70A264DA8F0B652FEy7C" TargetMode="External"/><Relationship Id="rId5" Type="http://schemas.openxmlformats.org/officeDocument/2006/relationships/hyperlink" Target="consultantplus://offline/ref=2C9554D5BEEB35850F53959D92C04A0313498CBA60F40A264DA8F0B652E70BB9977B653CCCD077F5F1y6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C9554D5BEEB35850F53959D92C04A0313488FB065F00A264DA8F0B652E70BB9977B653CCCD274FAF1y7C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9554D5BEEB35850F53959D92C04A0313498BB065F30A264DA8F0B652E70BB9977B653CCCD070FAF1y3C" TargetMode="External"/><Relationship Id="rId14" Type="http://schemas.openxmlformats.org/officeDocument/2006/relationships/hyperlink" Target="consultantplus://offline/ref=2C9554D5BEEB35850F53959D92C04A03134881B161F50A264DA8F0B652E70BB9977B653CCCD077F2F1y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915A18-1A0C-4B49-A9BB-17E8614C979B}"/>
</file>

<file path=customXml/itemProps2.xml><?xml version="1.0" encoding="utf-8"?>
<ds:datastoreItem xmlns:ds="http://schemas.openxmlformats.org/officeDocument/2006/customXml" ds:itemID="{FBDEC9C0-D447-4BAC-96E6-0F573E09CD37}"/>
</file>

<file path=customXml/itemProps3.xml><?xml version="1.0" encoding="utf-8"?>
<ds:datastoreItem xmlns:ds="http://schemas.openxmlformats.org/officeDocument/2006/customXml" ds:itemID="{F2B0DE1F-343D-4379-B520-06EFA6418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5205</Words>
  <Characters>29673</Characters>
  <Application>Microsoft Office Word</Application>
  <DocSecurity>0</DocSecurity>
  <Lines>247</Lines>
  <Paragraphs>69</Paragraphs>
  <ScaleCrop>false</ScaleCrop>
  <Company/>
  <LinksUpToDate>false</LinksUpToDate>
  <CharactersWithSpaces>34809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2016-03-15T02:50:00Z</dcterms:created>
  <dcterms:modified xsi:type="dcterms:W3CDTF">2016-03-15T02:50:00Z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