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748" w:rsidRDefault="008A0794" w:rsidP="008A07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794">
        <w:rPr>
          <w:rFonts w:ascii="Times New Roman" w:hAnsi="Times New Roman" w:cs="Times New Roman"/>
          <w:b/>
          <w:sz w:val="28"/>
          <w:szCs w:val="28"/>
        </w:rPr>
        <w:t>Технические требования к оформлению паспорта проекта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654"/>
      </w:tblGrid>
      <w:tr w:rsidR="008A0794" w:rsidRPr="008A0794" w:rsidTr="005C484A">
        <w:trPr>
          <w:trHeight w:val="400"/>
          <w:tblHeader/>
        </w:trPr>
        <w:tc>
          <w:tcPr>
            <w:tcW w:w="2552" w:type="dxa"/>
          </w:tcPr>
          <w:p w:rsidR="008A0794" w:rsidRPr="008A0794" w:rsidRDefault="008A0794" w:rsidP="005C48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требования</w:t>
            </w:r>
          </w:p>
        </w:tc>
      </w:tr>
      <w:tr w:rsidR="008A0794" w:rsidRPr="008A0794" w:rsidTr="005C484A">
        <w:trPr>
          <w:trHeight w:val="251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Не менее 10-15 страниц компьютерного текста</w:t>
            </w:r>
          </w:p>
        </w:tc>
      </w:tr>
      <w:tr w:rsidR="008A0794" w:rsidRPr="008A0794" w:rsidTr="005C484A">
        <w:trPr>
          <w:trHeight w:val="540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Текст печатается на одной стороне листа белой бумаги формата A4</w:t>
            </w:r>
          </w:p>
        </w:tc>
      </w:tr>
      <w:tr w:rsidR="008A0794" w:rsidRPr="008A0794" w:rsidTr="005C484A">
        <w:trPr>
          <w:trHeight w:val="251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Интервал 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Одинарный – полуторный </w:t>
            </w:r>
          </w:p>
        </w:tc>
      </w:tr>
      <w:tr w:rsidR="008A0794" w:rsidRPr="008A0794" w:rsidTr="005C484A">
        <w:trPr>
          <w:trHeight w:val="251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Шрифт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</w:t>
            </w:r>
          </w:p>
        </w:tc>
      </w:tr>
      <w:tr w:rsidR="008A0794" w:rsidRPr="008A0794" w:rsidTr="005C484A">
        <w:trPr>
          <w:trHeight w:val="251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12-14 </w:t>
            </w:r>
            <w:proofErr w:type="spellStart"/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</w:tr>
      <w:tr w:rsidR="008A0794" w:rsidRPr="008A0794" w:rsidTr="005C484A">
        <w:trPr>
          <w:trHeight w:val="375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Параметры страницы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с левой стороны – 20 мм, </w:t>
            </w:r>
          </w:p>
          <w:p w:rsidR="008A0794" w:rsidRPr="008A0794" w:rsidRDefault="008A0794" w:rsidP="005C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с правой – 10 мм, </w:t>
            </w:r>
          </w:p>
          <w:p w:rsidR="008A0794" w:rsidRPr="008A0794" w:rsidRDefault="008A0794" w:rsidP="005C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сверху – 20 мм, </w:t>
            </w:r>
          </w:p>
          <w:p w:rsidR="008A0794" w:rsidRPr="008A0794" w:rsidRDefault="008A0794" w:rsidP="005C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снизу –20 мм.</w:t>
            </w:r>
          </w:p>
        </w:tc>
      </w:tr>
      <w:tr w:rsidR="008A0794" w:rsidRPr="008A0794" w:rsidTr="005C484A">
        <w:trPr>
          <w:trHeight w:val="204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Выравнивание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По ширине</w:t>
            </w:r>
          </w:p>
        </w:tc>
      </w:tr>
      <w:tr w:rsidR="008A0794" w:rsidRPr="008A0794" w:rsidTr="005C484A">
        <w:trPr>
          <w:trHeight w:val="207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Отступ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8A0794" w:rsidRPr="008A0794" w:rsidTr="005C484A">
        <w:trPr>
          <w:trHeight w:val="540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Нумерация страниц</w:t>
            </w:r>
          </w:p>
        </w:tc>
        <w:tc>
          <w:tcPr>
            <w:tcW w:w="7654" w:type="dxa"/>
          </w:tcPr>
          <w:p w:rsidR="008A0794" w:rsidRPr="008A0794" w:rsidRDefault="008A0794" w:rsidP="008A0794">
            <w:pPr>
              <w:pStyle w:val="a4"/>
              <w:keepNext/>
              <w:numPr>
                <w:ilvl w:val="0"/>
                <w:numId w:val="1"/>
              </w:numPr>
              <w:suppressLineNumbers/>
              <w:tabs>
                <w:tab w:val="clear" w:pos="360"/>
                <w:tab w:val="clear" w:pos="1287"/>
                <w:tab w:val="left" w:pos="-2280"/>
                <w:tab w:val="num" w:pos="0"/>
                <w:tab w:val="left" w:pos="489"/>
                <w:tab w:val="left" w:pos="709"/>
              </w:tabs>
              <w:ind w:left="0" w:firstLine="89"/>
              <w:rPr>
                <w:color w:val="auto"/>
                <w:sz w:val="24"/>
              </w:rPr>
            </w:pPr>
            <w:r w:rsidRPr="008A0794">
              <w:rPr>
                <w:color w:val="auto"/>
                <w:sz w:val="24"/>
              </w:rPr>
              <w:t>арабскими цифрами;</w:t>
            </w:r>
          </w:p>
          <w:p w:rsidR="008A0794" w:rsidRPr="008A0794" w:rsidRDefault="008A0794" w:rsidP="008A0794">
            <w:pPr>
              <w:pStyle w:val="a4"/>
              <w:keepNext/>
              <w:numPr>
                <w:ilvl w:val="0"/>
                <w:numId w:val="1"/>
              </w:numPr>
              <w:suppressLineNumbers/>
              <w:tabs>
                <w:tab w:val="clear" w:pos="360"/>
                <w:tab w:val="clear" w:pos="1287"/>
                <w:tab w:val="left" w:pos="-2280"/>
                <w:tab w:val="num" w:pos="0"/>
                <w:tab w:val="left" w:pos="489"/>
                <w:tab w:val="left" w:pos="709"/>
              </w:tabs>
              <w:ind w:left="0" w:firstLine="89"/>
              <w:rPr>
                <w:color w:val="auto"/>
                <w:sz w:val="24"/>
              </w:rPr>
            </w:pPr>
            <w:r w:rsidRPr="008A0794">
              <w:rPr>
                <w:color w:val="auto"/>
                <w:sz w:val="24"/>
              </w:rPr>
              <w:t>сквозная;</w:t>
            </w:r>
          </w:p>
          <w:p w:rsidR="008A0794" w:rsidRPr="008A0794" w:rsidRDefault="008A0794" w:rsidP="008A0794">
            <w:pPr>
              <w:pStyle w:val="a4"/>
              <w:keepNext/>
              <w:numPr>
                <w:ilvl w:val="0"/>
                <w:numId w:val="1"/>
              </w:numPr>
              <w:suppressLineNumbers/>
              <w:tabs>
                <w:tab w:val="clear" w:pos="360"/>
                <w:tab w:val="clear" w:pos="1287"/>
                <w:tab w:val="left" w:pos="-2280"/>
                <w:tab w:val="num" w:pos="0"/>
                <w:tab w:val="left" w:pos="489"/>
                <w:tab w:val="left" w:pos="709"/>
              </w:tabs>
              <w:ind w:left="0" w:firstLine="89"/>
              <w:rPr>
                <w:color w:val="auto"/>
                <w:sz w:val="24"/>
              </w:rPr>
            </w:pPr>
            <w:r w:rsidRPr="008A0794">
              <w:rPr>
                <w:color w:val="auto"/>
                <w:sz w:val="24"/>
              </w:rPr>
              <w:t>проставляется со второй страницы (Титульный лист считается первым, но не нумеруется);</w:t>
            </w:r>
          </w:p>
          <w:p w:rsidR="008A0794" w:rsidRPr="008A0794" w:rsidRDefault="008A0794" w:rsidP="005C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порядковый номер страницы ставится внизу по середине строки</w:t>
            </w:r>
          </w:p>
        </w:tc>
      </w:tr>
      <w:tr w:rsidR="008A0794" w:rsidRPr="008A0794" w:rsidTr="005C484A">
        <w:trPr>
          <w:trHeight w:val="331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Кавычки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«кавычки-елочки»</w:t>
            </w:r>
          </w:p>
        </w:tc>
      </w:tr>
      <w:tr w:rsidR="008A0794" w:rsidRPr="008A0794" w:rsidTr="005C484A">
        <w:trPr>
          <w:trHeight w:val="130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pStyle w:val="a4"/>
              <w:keepNext/>
              <w:suppressLineNumbers/>
              <w:tabs>
                <w:tab w:val="clear" w:pos="360"/>
                <w:tab w:val="left" w:pos="-2280"/>
                <w:tab w:val="left" w:pos="709"/>
              </w:tabs>
              <w:rPr>
                <w:color w:val="auto"/>
                <w:sz w:val="24"/>
              </w:rPr>
            </w:pPr>
            <w:r w:rsidRPr="008A0794">
              <w:rPr>
                <w:color w:val="auto"/>
                <w:sz w:val="24"/>
              </w:rPr>
              <w:t>- начинается с новой страницы;</w:t>
            </w:r>
          </w:p>
          <w:p w:rsidR="008A0794" w:rsidRPr="008A0794" w:rsidRDefault="008A0794" w:rsidP="005C484A">
            <w:pPr>
              <w:pStyle w:val="a4"/>
              <w:keepNext/>
              <w:suppressLineNumbers/>
              <w:tabs>
                <w:tab w:val="clear" w:pos="360"/>
                <w:tab w:val="left" w:pos="-2280"/>
                <w:tab w:val="left" w:pos="709"/>
              </w:tabs>
              <w:rPr>
                <w:color w:val="auto"/>
                <w:sz w:val="24"/>
              </w:rPr>
            </w:pPr>
            <w:r w:rsidRPr="008A0794">
              <w:rPr>
                <w:color w:val="auto"/>
                <w:sz w:val="24"/>
              </w:rPr>
              <w:t xml:space="preserve">- заглавными буквами по центру жирным шрифтом, </w:t>
            </w:r>
          </w:p>
          <w:p w:rsidR="008A0794" w:rsidRPr="008A0794" w:rsidRDefault="008A0794" w:rsidP="005C484A">
            <w:pPr>
              <w:pStyle w:val="a4"/>
              <w:keepNext/>
              <w:suppressLineNumbers/>
              <w:tabs>
                <w:tab w:val="clear" w:pos="360"/>
                <w:tab w:val="left" w:pos="-2280"/>
                <w:tab w:val="left" w:pos="709"/>
              </w:tabs>
              <w:rPr>
                <w:color w:val="auto"/>
                <w:sz w:val="24"/>
              </w:rPr>
            </w:pPr>
            <w:r w:rsidRPr="008A0794">
              <w:rPr>
                <w:color w:val="auto"/>
                <w:sz w:val="24"/>
              </w:rPr>
              <w:t>- в конце заголовка точка не ставится</w:t>
            </w:r>
          </w:p>
        </w:tc>
      </w:tr>
      <w:tr w:rsidR="008A0794" w:rsidRPr="008A0794" w:rsidTr="005C484A">
        <w:trPr>
          <w:trHeight w:val="525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Оформление глав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pStyle w:val="a4"/>
              <w:keepNext/>
              <w:keepLines/>
              <w:suppressLineNumbers/>
              <w:tabs>
                <w:tab w:val="left" w:pos="-2280"/>
              </w:tabs>
              <w:jc w:val="center"/>
              <w:rPr>
                <w:b/>
                <w:caps/>
                <w:color w:val="auto"/>
                <w:sz w:val="24"/>
              </w:rPr>
            </w:pPr>
            <w:r w:rsidRPr="008A0794">
              <w:rPr>
                <w:b/>
                <w:color w:val="auto"/>
                <w:sz w:val="24"/>
              </w:rPr>
              <w:t xml:space="preserve">ГЛАВА </w:t>
            </w:r>
            <w:r w:rsidRPr="008A0794">
              <w:rPr>
                <w:b/>
                <w:color w:val="auto"/>
                <w:sz w:val="24"/>
                <w:lang w:val="en-US"/>
              </w:rPr>
              <w:t>I</w:t>
            </w:r>
            <w:r w:rsidRPr="008A0794">
              <w:rPr>
                <w:b/>
                <w:color w:val="auto"/>
                <w:sz w:val="24"/>
              </w:rPr>
              <w:t>. ПОНЯТИЕ ЮРИДИЧЕСКОЙ ОТВЕСТВЕННОСТИ</w:t>
            </w:r>
          </w:p>
        </w:tc>
      </w:tr>
      <w:tr w:rsidR="008A0794" w:rsidRPr="008A0794" w:rsidTr="005C484A">
        <w:trPr>
          <w:trHeight w:val="540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параграфов 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pStyle w:val="a4"/>
              <w:keepNext/>
              <w:suppressLineNumbers/>
              <w:tabs>
                <w:tab w:val="left" w:pos="-2280"/>
              </w:tabs>
              <w:jc w:val="center"/>
              <w:rPr>
                <w:b/>
                <w:color w:val="auto"/>
                <w:sz w:val="24"/>
              </w:rPr>
            </w:pPr>
            <w:r w:rsidRPr="008A0794">
              <w:rPr>
                <w:b/>
                <w:color w:val="auto"/>
                <w:sz w:val="24"/>
              </w:rPr>
              <w:t>1.1</w:t>
            </w:r>
            <w:r w:rsidRPr="008A0794">
              <w:rPr>
                <w:b/>
                <w:bCs/>
                <w:color w:val="auto"/>
                <w:sz w:val="24"/>
              </w:rPr>
              <w:t xml:space="preserve"> Признаки юридической ответственности</w:t>
            </w:r>
          </w:p>
        </w:tc>
      </w:tr>
      <w:tr w:rsidR="008A0794" w:rsidRPr="008A0794" w:rsidTr="005C484A">
        <w:trPr>
          <w:trHeight w:val="760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названием параграфа, предыдущим и последующим текстом 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одна свободная строка</w:t>
            </w:r>
          </w:p>
        </w:tc>
      </w:tr>
      <w:tr w:rsidR="008A0794" w:rsidRPr="008A0794" w:rsidTr="005C484A">
        <w:trPr>
          <w:trHeight w:val="287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iCs/>
                <w:sz w:val="24"/>
                <w:szCs w:val="24"/>
              </w:rPr>
              <w:t>Список использованных информационных источников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iCs/>
                <w:sz w:val="24"/>
                <w:szCs w:val="24"/>
              </w:rPr>
              <w:t>не менее 5</w:t>
            </w:r>
          </w:p>
        </w:tc>
      </w:tr>
      <w:tr w:rsidR="008A0794" w:rsidRPr="008A0794" w:rsidTr="005C484A">
        <w:trPr>
          <w:trHeight w:val="287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 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не менее 3 страниц</w:t>
            </w:r>
          </w:p>
        </w:tc>
      </w:tr>
      <w:tr w:rsidR="008A0794" w:rsidRPr="008A0794" w:rsidTr="005C484A">
        <w:trPr>
          <w:trHeight w:val="3411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Иллюстрации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pStyle w:val="a4"/>
              <w:keepNext/>
              <w:keepLines/>
              <w:suppressLineNumbers/>
              <w:tabs>
                <w:tab w:val="left" w:pos="-2280"/>
              </w:tabs>
              <w:ind w:firstLine="459"/>
              <w:rPr>
                <w:color w:val="auto"/>
                <w:sz w:val="24"/>
              </w:rPr>
            </w:pPr>
            <w:r w:rsidRPr="008A0794">
              <w:rPr>
                <w:color w:val="auto"/>
                <w:sz w:val="24"/>
              </w:rPr>
              <w:t>Все иллюстрации именуются в тексте рисунками. Иллюстрации (чертежи, графики, схемы, компьютерные распечатки, диаграммы, фотоснимки и т.п.) следует располагать непосредственно после первого упоминания в тексте или на следующей странице.</w:t>
            </w:r>
          </w:p>
          <w:p w:rsidR="008A0794" w:rsidRPr="008A0794" w:rsidRDefault="008A0794" w:rsidP="005C484A">
            <w:pPr>
              <w:pStyle w:val="a4"/>
              <w:keepNext/>
              <w:keepLines/>
              <w:suppressLineNumbers/>
              <w:tabs>
                <w:tab w:val="left" w:pos="-2280"/>
              </w:tabs>
              <w:ind w:firstLine="459"/>
              <w:rPr>
                <w:color w:val="auto"/>
                <w:sz w:val="24"/>
              </w:rPr>
            </w:pPr>
            <w:r w:rsidRPr="008A0794">
              <w:rPr>
                <w:color w:val="auto"/>
                <w:sz w:val="24"/>
              </w:rPr>
              <w:t>Приводится сквозная нумерация рисунков арабскими цифрами по всему тексту индивидуального проекта.</w:t>
            </w:r>
          </w:p>
          <w:p w:rsidR="008A0794" w:rsidRPr="008A0794" w:rsidRDefault="008A0794" w:rsidP="005C484A">
            <w:pPr>
              <w:pStyle w:val="a4"/>
              <w:keepNext/>
              <w:keepLines/>
              <w:suppressLineNumbers/>
              <w:tabs>
                <w:tab w:val="left" w:pos="-2280"/>
              </w:tabs>
              <w:ind w:firstLine="459"/>
              <w:rPr>
                <w:color w:val="auto"/>
                <w:sz w:val="24"/>
              </w:rPr>
            </w:pPr>
            <w:r w:rsidRPr="008A0794">
              <w:rPr>
                <w:color w:val="auto"/>
                <w:sz w:val="24"/>
              </w:rPr>
              <w:t xml:space="preserve">На все иллюстрации должны быть даны ссылки в тексте работы. При ссылках на иллюстрации следует писать, </w:t>
            </w:r>
            <w:proofErr w:type="gramStart"/>
            <w:r w:rsidRPr="008A0794">
              <w:rPr>
                <w:color w:val="auto"/>
                <w:sz w:val="24"/>
              </w:rPr>
              <w:t>например</w:t>
            </w:r>
            <w:proofErr w:type="gramEnd"/>
            <w:r w:rsidRPr="008A0794">
              <w:rPr>
                <w:color w:val="auto"/>
                <w:sz w:val="24"/>
              </w:rPr>
              <w:t>: «… в соответствии с рисунком 2»</w:t>
            </w:r>
          </w:p>
          <w:p w:rsidR="008A0794" w:rsidRPr="008A0794" w:rsidRDefault="008A0794" w:rsidP="005C484A">
            <w:pPr>
              <w:pStyle w:val="a4"/>
              <w:keepNext/>
              <w:keepLines/>
              <w:suppressLineNumbers/>
              <w:tabs>
                <w:tab w:val="left" w:pos="-2280"/>
              </w:tabs>
              <w:jc w:val="center"/>
              <w:rPr>
                <w:color w:val="auto"/>
                <w:sz w:val="24"/>
              </w:rPr>
            </w:pPr>
          </w:p>
          <w:p w:rsidR="008A0794" w:rsidRPr="008A0794" w:rsidRDefault="008A0794" w:rsidP="005C4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3E49DE" wp14:editId="08A4C236">
                  <wp:extent cx="3390900" cy="1706880"/>
                  <wp:effectExtent l="0" t="0" r="0" b="0"/>
                  <wp:docPr id="1" name="Диаграмм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  <w:p w:rsidR="008A0794" w:rsidRPr="008A0794" w:rsidRDefault="008A0794" w:rsidP="005C4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Рисунок 1 – Сведения о количестве учреждений социального обслуживания семьи и детей</w:t>
            </w:r>
          </w:p>
        </w:tc>
      </w:tr>
      <w:tr w:rsidR="008A0794" w:rsidRPr="008A0794" w:rsidTr="005C484A">
        <w:trPr>
          <w:trHeight w:val="2374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iCs/>
                <w:sz w:val="24"/>
                <w:szCs w:val="24"/>
              </w:rPr>
              <w:t>Таблицы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pStyle w:val="a4"/>
              <w:keepNext/>
              <w:keepLines/>
              <w:suppressLineNumbers/>
              <w:tabs>
                <w:tab w:val="left" w:pos="-2280"/>
              </w:tabs>
              <w:ind w:firstLine="459"/>
              <w:rPr>
                <w:color w:val="auto"/>
                <w:sz w:val="24"/>
              </w:rPr>
            </w:pPr>
            <w:r w:rsidRPr="008A0794">
              <w:rPr>
                <w:color w:val="auto"/>
                <w:sz w:val="24"/>
              </w:rPr>
              <w:t xml:space="preserve">Название таблицы помещают над таблицей после ее номера </w:t>
            </w:r>
            <w:proofErr w:type="gramStart"/>
            <w:r w:rsidRPr="008A0794">
              <w:rPr>
                <w:color w:val="auto"/>
                <w:sz w:val="24"/>
              </w:rPr>
              <w:t>через тире</w:t>
            </w:r>
            <w:proofErr w:type="gramEnd"/>
            <w:r w:rsidRPr="008A0794">
              <w:rPr>
                <w:color w:val="auto"/>
                <w:sz w:val="24"/>
              </w:rPr>
              <w:t xml:space="preserve">, с прописной буквы (остальные строчные), без абзацного отступа. </w:t>
            </w:r>
            <w:proofErr w:type="gramStart"/>
            <w:r w:rsidRPr="008A0794">
              <w:rPr>
                <w:color w:val="auto"/>
                <w:sz w:val="24"/>
              </w:rPr>
              <w:t>Надпись</w:t>
            </w:r>
            <w:proofErr w:type="gramEnd"/>
            <w:r w:rsidRPr="008A0794">
              <w:rPr>
                <w:color w:val="auto"/>
                <w:sz w:val="24"/>
              </w:rPr>
              <w:t xml:space="preserve"> «Таблица...» пишется над левым верхним углом таблицы и выполняется строчными буквами (кроме первой прописной) без подчеркивания.</w:t>
            </w:r>
          </w:p>
          <w:p w:rsidR="008A0794" w:rsidRPr="008A0794" w:rsidRDefault="008A0794" w:rsidP="005C484A">
            <w:pPr>
              <w:pStyle w:val="a4"/>
              <w:keepNext/>
              <w:keepLines/>
              <w:suppressLineNumbers/>
              <w:tabs>
                <w:tab w:val="left" w:pos="-2280"/>
              </w:tabs>
              <w:ind w:firstLine="459"/>
              <w:rPr>
                <w:color w:val="auto"/>
                <w:sz w:val="24"/>
              </w:rPr>
            </w:pPr>
            <w:r w:rsidRPr="008A0794">
              <w:rPr>
                <w:color w:val="auto"/>
                <w:sz w:val="24"/>
              </w:rPr>
              <w:t>Таблица помещается в тексте сразу же за первым упоминанием о ней или на следующей странице.</w:t>
            </w:r>
          </w:p>
          <w:p w:rsidR="008A0794" w:rsidRPr="008A0794" w:rsidRDefault="008A0794" w:rsidP="005C484A">
            <w:pPr>
              <w:pStyle w:val="a4"/>
              <w:keepNext/>
              <w:keepLines/>
              <w:suppressLineNumbers/>
              <w:tabs>
                <w:tab w:val="left" w:pos="-2280"/>
              </w:tabs>
              <w:ind w:firstLine="459"/>
              <w:rPr>
                <w:color w:val="auto"/>
                <w:sz w:val="24"/>
              </w:rPr>
            </w:pPr>
            <w:r w:rsidRPr="008A0794">
              <w:rPr>
                <w:color w:val="auto"/>
                <w:sz w:val="24"/>
              </w:rPr>
              <w:t>Приводится сквозная нумерация таблиц арабскими цифрами по всему тексту индивидуального проекта.</w:t>
            </w:r>
          </w:p>
          <w:p w:rsidR="008A0794" w:rsidRPr="008A0794" w:rsidRDefault="008A0794" w:rsidP="005C484A">
            <w:pPr>
              <w:pStyle w:val="a3"/>
              <w:spacing w:before="0" w:after="0"/>
              <w:rPr>
                <w:bCs/>
              </w:rPr>
            </w:pPr>
          </w:p>
          <w:p w:rsidR="008A0794" w:rsidRPr="008A0794" w:rsidRDefault="008A0794" w:rsidP="005C484A">
            <w:pPr>
              <w:pStyle w:val="a3"/>
              <w:spacing w:before="0" w:after="0"/>
              <w:rPr>
                <w:bCs/>
              </w:rPr>
            </w:pPr>
            <w:r w:rsidRPr="008A0794">
              <w:rPr>
                <w:bCs/>
              </w:rPr>
              <w:t>Таблица 3 – Местность проживания респондентов</w:t>
            </w:r>
          </w:p>
          <w:p w:rsidR="008A0794" w:rsidRPr="008A0794" w:rsidRDefault="008A0794" w:rsidP="005C484A">
            <w:pPr>
              <w:pStyle w:val="a3"/>
              <w:spacing w:before="0" w:after="0"/>
              <w:rPr>
                <w:bCs/>
              </w:rPr>
            </w:pPr>
          </w:p>
          <w:tbl>
            <w:tblPr>
              <w:tblW w:w="6726" w:type="dxa"/>
              <w:tblInd w:w="3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99"/>
              <w:gridCol w:w="2268"/>
              <w:gridCol w:w="1559"/>
            </w:tblGrid>
            <w:tr w:rsidR="008A0794" w:rsidRPr="008A0794" w:rsidTr="005C484A">
              <w:trPr>
                <w:cantSplit/>
                <w:trHeight w:val="255"/>
              </w:trPr>
              <w:tc>
                <w:tcPr>
                  <w:tcW w:w="289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8A0794" w:rsidRPr="008A0794" w:rsidRDefault="008A0794" w:rsidP="005C484A">
                  <w:pPr>
                    <w:pStyle w:val="a3"/>
                    <w:spacing w:before="0" w:after="0"/>
                    <w:jc w:val="center"/>
                    <w:rPr>
                      <w:b/>
                    </w:rPr>
                  </w:pPr>
                  <w:r w:rsidRPr="008A0794">
                    <w:rPr>
                      <w:b/>
                    </w:rPr>
                    <w:t>Варианты ответа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8A0794" w:rsidRPr="008A0794" w:rsidRDefault="008A0794" w:rsidP="005C484A">
                  <w:pPr>
                    <w:pStyle w:val="a3"/>
                    <w:spacing w:before="0" w:after="0"/>
                    <w:jc w:val="center"/>
                    <w:rPr>
                      <w:b/>
                    </w:rPr>
                  </w:pPr>
                  <w:proofErr w:type="spellStart"/>
                  <w:r w:rsidRPr="008A0794">
                    <w:rPr>
                      <w:b/>
                    </w:rPr>
                    <w:t>Абс</w:t>
                  </w:r>
                  <w:proofErr w:type="spellEnd"/>
                  <w:r w:rsidRPr="008A0794">
                    <w:rPr>
                      <w:b/>
                    </w:rPr>
                    <w:t>.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8A0794" w:rsidRPr="008A0794" w:rsidRDefault="008A0794" w:rsidP="005C484A">
                  <w:pPr>
                    <w:pStyle w:val="a3"/>
                    <w:spacing w:before="0" w:after="0"/>
                    <w:jc w:val="center"/>
                    <w:rPr>
                      <w:b/>
                    </w:rPr>
                  </w:pPr>
                  <w:r w:rsidRPr="008A0794">
                    <w:rPr>
                      <w:b/>
                    </w:rPr>
                    <w:t>%</w:t>
                  </w:r>
                </w:p>
              </w:tc>
            </w:tr>
            <w:tr w:rsidR="008A0794" w:rsidRPr="008A0794" w:rsidTr="005C484A">
              <w:trPr>
                <w:cantSplit/>
                <w:trHeight w:val="339"/>
              </w:trPr>
              <w:tc>
                <w:tcPr>
                  <w:tcW w:w="28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8A0794" w:rsidRPr="008A0794" w:rsidRDefault="008A0794" w:rsidP="005C484A">
                  <w:pPr>
                    <w:pStyle w:val="a3"/>
                    <w:spacing w:before="0" w:after="0"/>
                    <w:jc w:val="center"/>
                  </w:pPr>
                  <w:r w:rsidRPr="008A0794">
                    <w:t>в городе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8A0794" w:rsidRPr="008A0794" w:rsidRDefault="008A0794" w:rsidP="005C484A">
                  <w:pPr>
                    <w:pStyle w:val="a3"/>
                    <w:spacing w:before="0" w:after="0"/>
                    <w:jc w:val="center"/>
                  </w:pPr>
                  <w:r w:rsidRPr="008A0794">
                    <w:t>307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8A0794" w:rsidRPr="008A0794" w:rsidRDefault="008A0794" w:rsidP="005C484A">
                  <w:pPr>
                    <w:pStyle w:val="a3"/>
                    <w:spacing w:before="0" w:after="0"/>
                    <w:jc w:val="center"/>
                  </w:pPr>
                  <w:r w:rsidRPr="008A0794">
                    <w:t>76,2</w:t>
                  </w:r>
                </w:p>
              </w:tc>
            </w:tr>
            <w:tr w:rsidR="008A0794" w:rsidRPr="008A0794" w:rsidTr="005C484A">
              <w:trPr>
                <w:cantSplit/>
                <w:trHeight w:val="244"/>
              </w:trPr>
              <w:tc>
                <w:tcPr>
                  <w:tcW w:w="28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8A0794" w:rsidRPr="008A0794" w:rsidRDefault="008A0794" w:rsidP="005C484A">
                  <w:pPr>
                    <w:pStyle w:val="a3"/>
                    <w:spacing w:before="0" w:after="0"/>
                    <w:jc w:val="center"/>
                  </w:pPr>
                  <w:r w:rsidRPr="008A0794">
                    <w:t>в сельской местности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8A0794" w:rsidRPr="008A0794" w:rsidRDefault="008A0794" w:rsidP="005C484A">
                  <w:pPr>
                    <w:pStyle w:val="a3"/>
                    <w:spacing w:before="0" w:after="0"/>
                    <w:jc w:val="center"/>
                  </w:pPr>
                  <w:r w:rsidRPr="008A0794">
                    <w:t>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8A0794" w:rsidRPr="008A0794" w:rsidRDefault="008A0794" w:rsidP="005C484A">
                  <w:pPr>
                    <w:pStyle w:val="a3"/>
                    <w:spacing w:before="0" w:after="0"/>
                    <w:jc w:val="center"/>
                  </w:pPr>
                  <w:r w:rsidRPr="008A0794">
                    <w:t>22,3</w:t>
                  </w:r>
                </w:p>
              </w:tc>
            </w:tr>
            <w:tr w:rsidR="008A0794" w:rsidRPr="008A0794" w:rsidTr="005C484A">
              <w:trPr>
                <w:cantSplit/>
                <w:trHeight w:val="177"/>
              </w:trPr>
              <w:tc>
                <w:tcPr>
                  <w:tcW w:w="28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8A0794" w:rsidRPr="008A0794" w:rsidRDefault="008A0794" w:rsidP="005C484A">
                  <w:pPr>
                    <w:pStyle w:val="a3"/>
                    <w:spacing w:before="0" w:after="0"/>
                    <w:jc w:val="center"/>
                  </w:pPr>
                  <w:r w:rsidRPr="008A0794">
                    <w:t>Нет ответа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8A0794" w:rsidRPr="008A0794" w:rsidRDefault="008A0794" w:rsidP="005C484A">
                  <w:pPr>
                    <w:pStyle w:val="a3"/>
                    <w:spacing w:before="0" w:after="0"/>
                    <w:jc w:val="center"/>
                  </w:pPr>
                  <w:r w:rsidRPr="008A0794">
                    <w:t>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8A0794" w:rsidRPr="008A0794" w:rsidRDefault="008A0794" w:rsidP="005C484A">
                  <w:pPr>
                    <w:pStyle w:val="a3"/>
                    <w:spacing w:before="0" w:after="0"/>
                    <w:jc w:val="center"/>
                  </w:pPr>
                  <w:r w:rsidRPr="008A0794">
                    <w:t>1,5</w:t>
                  </w:r>
                </w:p>
              </w:tc>
            </w:tr>
          </w:tbl>
          <w:p w:rsidR="008A0794" w:rsidRPr="008A0794" w:rsidRDefault="008A0794" w:rsidP="005C484A">
            <w:pPr>
              <w:pStyle w:val="a4"/>
              <w:keepNext/>
              <w:keepLines/>
              <w:suppressLineNumbers/>
              <w:tabs>
                <w:tab w:val="left" w:pos="-2280"/>
              </w:tabs>
              <w:rPr>
                <w:color w:val="auto"/>
                <w:sz w:val="24"/>
              </w:rPr>
            </w:pPr>
            <w:r w:rsidRPr="008A0794">
              <w:rPr>
                <w:bCs/>
                <w:color w:val="auto"/>
                <w:sz w:val="24"/>
              </w:rPr>
              <w:t>.</w:t>
            </w:r>
          </w:p>
        </w:tc>
      </w:tr>
      <w:tr w:rsidR="008A0794" w:rsidRPr="008A0794" w:rsidTr="005C484A">
        <w:trPr>
          <w:trHeight w:val="583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Цитаты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норм и правил цитирования. </w:t>
            </w:r>
          </w:p>
          <w:p w:rsidR="008A0794" w:rsidRPr="008A0794" w:rsidRDefault="008A0794" w:rsidP="005C484A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Цитата оформляется кавычками.</w:t>
            </w:r>
          </w:p>
          <w:p w:rsidR="008A0794" w:rsidRPr="008A0794" w:rsidRDefault="008A0794" w:rsidP="005C484A">
            <w:pPr>
              <w:widowControl w:val="0"/>
              <w:ind w:firstLine="3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Между словами цитирующего и следующей за ними цитатой ставятся следующие знаки препинания:</w:t>
            </w:r>
          </w:p>
          <w:p w:rsidR="008A0794" w:rsidRPr="008A0794" w:rsidRDefault="008A0794" w:rsidP="005C48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а) ставят двоеточие, если предшествующие цитате </w:t>
            </w:r>
            <w:proofErr w:type="gramStart"/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 цитирующего предупреждают о том, что далее следует цитата: </w:t>
            </w:r>
          </w:p>
          <w:p w:rsidR="008A0794" w:rsidRPr="008A0794" w:rsidRDefault="008A0794" w:rsidP="005C48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Пастернак писал: «Существует психология творчества, проблемы поэтики. Между тем изо всего искусства именно его происхожденье переживается всего непосредственнее, и о нем не приходится строить догадок». </w:t>
            </w:r>
          </w:p>
          <w:p w:rsidR="008A0794" w:rsidRPr="008A0794" w:rsidRDefault="008A0794" w:rsidP="005C48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б) ставят точку, если внутри цитаты или за нею находятся слова цитирующего, вводящие цитату в текст фразы:</w:t>
            </w:r>
          </w:p>
          <w:p w:rsidR="008A0794" w:rsidRPr="008A0794" w:rsidRDefault="008A0794" w:rsidP="005C48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Хорошо сказал об этом Пастернак. «Существует психология творчества, проблемы поэтики. Между тем изо всего искусства именно его происхожденье переживается всего непосредственнее, и о нем не приходится строить догадок», — писал он в «Охранной грамоте».</w:t>
            </w:r>
          </w:p>
          <w:p w:rsidR="008A0794" w:rsidRPr="008A0794" w:rsidRDefault="008A0794" w:rsidP="005C48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в) не ставят никаких знаков, если цитата выступает как дополнение или как часть придаточного предложения:</w:t>
            </w:r>
          </w:p>
          <w:p w:rsidR="008A0794" w:rsidRPr="008A0794" w:rsidRDefault="008A0794" w:rsidP="005C48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Пастернак писал, что «изо всего искусства именно его происхожденье переживается всего непосредственнее».</w:t>
            </w: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A0794" w:rsidRPr="008A0794" w:rsidRDefault="008A0794" w:rsidP="005C484A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В конце фразы после закрывающих цитату кавычек </w:t>
            </w: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ставят точку, если перед закрывающими кавычками нет никаких знаков. Если непосредственно за цитатой следует </w:t>
            </w:r>
            <w:r w:rsidRPr="008A0794">
              <w:rPr>
                <w:rFonts w:ascii="Times New Roman" w:hAnsi="Times New Roman" w:cs="Times New Roman"/>
                <w:i/>
                <w:sz w:val="24"/>
                <w:szCs w:val="24"/>
              </w:rPr>
              <w:t>ссылка</w:t>
            </w: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 на источник, то точка переносится за ссылку.</w:t>
            </w:r>
          </w:p>
          <w:p w:rsidR="008A0794" w:rsidRPr="008A0794" w:rsidRDefault="008A0794" w:rsidP="005C484A">
            <w:pPr>
              <w:widowControl w:val="0"/>
              <w:ind w:firstLine="31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Цитату начинают с прописной (большой) буквы в следующих случаях:</w:t>
            </w:r>
          </w:p>
          <w:p w:rsidR="008A0794" w:rsidRPr="008A0794" w:rsidRDefault="008A0794" w:rsidP="005C484A">
            <w:pPr>
              <w:widowControl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а) когда цитирующий начинает цитатой предложение, даже если в цитате опущены </w:t>
            </w:r>
            <w:proofErr w:type="gramStart"/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начальные слова</w:t>
            </w:r>
            <w:proofErr w:type="gramEnd"/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 и она открывается многоточием:</w:t>
            </w:r>
          </w:p>
          <w:p w:rsidR="008A0794" w:rsidRPr="008A0794" w:rsidRDefault="008A0794" w:rsidP="005C484A">
            <w:pPr>
              <w:widowControl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«...Изо всего искусства именно его происхожденье переживается всего непосредственнее, и о нем не приходится строить догадок», — писал Пастернак.</w:t>
            </w: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A0794" w:rsidRPr="008A0794" w:rsidRDefault="008A0794" w:rsidP="005C484A">
            <w:pPr>
              <w:widowControl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б) когда цитата стоит после слов цитирующего (после двоеточия) и в источнике начинает предложение:</w:t>
            </w:r>
          </w:p>
          <w:p w:rsidR="008A0794" w:rsidRPr="008A0794" w:rsidRDefault="008A0794" w:rsidP="005C484A">
            <w:pPr>
              <w:widowControl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Пастернак писал: «Между тем изо всего искусства именно его происхожденье переживается всего непосредственнее, и о нем не приходится строить догадок».</w:t>
            </w:r>
          </w:p>
          <w:p w:rsidR="008A0794" w:rsidRPr="008A0794" w:rsidRDefault="008A0794" w:rsidP="005C484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b/>
                <w:sz w:val="24"/>
                <w:szCs w:val="24"/>
              </w:rPr>
              <w:t>Но: </w:t>
            </w:r>
          </w:p>
          <w:p w:rsidR="008A0794" w:rsidRPr="008A0794" w:rsidRDefault="008A0794" w:rsidP="005C484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Пастернак писал: «...изо всего искусства именно его происхожденье переживается всего непосредственнее, и о нем не приходится строить догадок».</w:t>
            </w:r>
          </w:p>
          <w:p w:rsidR="008A0794" w:rsidRPr="008A0794" w:rsidRDefault="008A0794" w:rsidP="005C484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Пастернак писал, что «...о нем не приходится строить догадок».</w:t>
            </w:r>
          </w:p>
          <w:p w:rsidR="008A0794" w:rsidRPr="008A0794" w:rsidRDefault="008A0794" w:rsidP="005C484A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В случае заимствования текста работы без указания ссылок на источник (плагиата), проект к защите не допускается.</w:t>
            </w:r>
          </w:p>
        </w:tc>
      </w:tr>
      <w:tr w:rsidR="008A0794" w:rsidRPr="008A0794" w:rsidTr="005C484A">
        <w:trPr>
          <w:trHeight w:val="583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Ссылки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При ссылке в тексте на использованные источники информации следует приводить порядковые номера по списку использованных источников, заключенные в квадратные скобки, </w:t>
            </w:r>
            <w:proofErr w:type="gramStart"/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: «... как указано в монографии [103]»; «... в работах [11, 12, 15-17]» (номер ссылки соответствует порядковому номеру источника в списке литературы).</w:t>
            </w:r>
          </w:p>
          <w:p w:rsidR="008A0794" w:rsidRPr="008A0794" w:rsidRDefault="008A0794" w:rsidP="005C484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При необходимости в дополнение к номеру источника указывают номер его страницы, например: [12, С. 2].</w:t>
            </w:r>
          </w:p>
        </w:tc>
      </w:tr>
      <w:tr w:rsidR="008A0794" w:rsidRPr="008A0794" w:rsidTr="005C484A">
        <w:trPr>
          <w:trHeight w:val="583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Формулы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Формулы должны быть набраны в редакторе формул (</w:t>
            </w:r>
            <w:proofErr w:type="spellStart"/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вВставка</w:t>
            </w:r>
            <w:proofErr w:type="spellEnd"/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 – объект – </w:t>
            </w:r>
            <w:r w:rsidRPr="008A0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Equation</w:t>
            </w: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). Формулы следует выделять из текста в отдельную строку. Выше и ниже каждой формулы или уравнения должно быть оставлено не менее одной свободной строки. Если уравнение или формула не вмещается в одну строку, то оно должно быть перенесено после знака равенства «=» или после знаков плюс «+», минус «-», умножения «</w:t>
            </w:r>
            <w:r w:rsidRPr="008A0794">
              <w:rPr>
                <w:rFonts w:ascii="Times New Roman" w:eastAsia="SymbolMT" w:hAnsi="Times New Roman" w:cs="Times New Roman"/>
                <w:sz w:val="24"/>
                <w:szCs w:val="24"/>
              </w:rPr>
              <w:t>×</w:t>
            </w: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», деления «:», или других математических знаков, причем этот знак в начале следующей строки повторяют. При переносе формулы на знаке, символизирующем операцию умножения, применяют знак «</w:t>
            </w:r>
            <w:r w:rsidRPr="008A0794">
              <w:rPr>
                <w:rFonts w:ascii="Times New Roman" w:eastAsia="SymbolMT" w:hAnsi="Times New Roman" w:cs="Times New Roman"/>
                <w:sz w:val="24"/>
                <w:szCs w:val="24"/>
              </w:rPr>
              <w:t>×</w:t>
            </w: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A0794" w:rsidRPr="008A0794" w:rsidTr="005C484A">
        <w:trPr>
          <w:trHeight w:val="439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Перечень использованной литературы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Оформляется в соответствии с требованиями ГОСТа: в алфавитном порядке: фамилии авторов, наименование источника, место и год издания, наименование издательства, количество страниц. Если используются статьи из журналов, то указывается автор, наименование статьи, наименование журнала, номер и год выпуска и номера страниц, на которых напечатана статья. </w:t>
            </w:r>
          </w:p>
          <w:p w:rsidR="008A0794" w:rsidRPr="008A0794" w:rsidRDefault="008A0794" w:rsidP="005C484A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Источники в списке нумеруются арабскими цифрами без точки в алфавитном порядке</w:t>
            </w:r>
          </w:p>
        </w:tc>
      </w:tr>
      <w:tr w:rsidR="008A0794" w:rsidRPr="008A0794" w:rsidTr="005C484A">
        <w:trPr>
          <w:trHeight w:val="4261"/>
        </w:trPr>
        <w:tc>
          <w:tcPr>
            <w:tcW w:w="2552" w:type="dxa"/>
          </w:tcPr>
          <w:p w:rsidR="008A0794" w:rsidRPr="008A0794" w:rsidRDefault="008A0794" w:rsidP="005C4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iCs/>
                <w:sz w:val="24"/>
                <w:szCs w:val="24"/>
              </w:rPr>
              <w:t>Сокращения</w:t>
            </w:r>
          </w:p>
        </w:tc>
        <w:tc>
          <w:tcPr>
            <w:tcW w:w="7654" w:type="dxa"/>
          </w:tcPr>
          <w:p w:rsidR="008A0794" w:rsidRPr="008A0794" w:rsidRDefault="008A0794" w:rsidP="005C484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При многократном упоминании устойчивых словосочетаний, в ТД следует использовать аббревиатуры или сокращения.</w:t>
            </w:r>
          </w:p>
          <w:p w:rsidR="008A0794" w:rsidRPr="008A0794" w:rsidRDefault="008A0794" w:rsidP="005C484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 xml:space="preserve">При первом упоминании должно быть приведено полное название с указанием в скобках сокращенного названия или аббревиатуры, </w:t>
            </w:r>
            <w:proofErr w:type="gramStart"/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: «Трудовой кодекс Российской Федерации (ТК РФ)», а при последующих упоминаниях следует употреблять сокращенное название или аббревиатуру.</w:t>
            </w:r>
          </w:p>
          <w:p w:rsidR="008A0794" w:rsidRPr="008A0794" w:rsidRDefault="008A0794" w:rsidP="005C484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Расшифровку аббревиатур и сокращений, установленных государственными стандартами и правилами русской орфографии, допускается не приводить.</w:t>
            </w:r>
          </w:p>
          <w:p w:rsidR="008A0794" w:rsidRPr="008A0794" w:rsidRDefault="008A0794" w:rsidP="005C484A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Пример - ЭВМ, НИИ, АСУ, с. (страница), т. е. (то есть) и др.</w:t>
            </w:r>
          </w:p>
          <w:p w:rsidR="008A0794" w:rsidRPr="008A0794" w:rsidRDefault="008A0794" w:rsidP="005C484A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94">
              <w:rPr>
                <w:rFonts w:ascii="Times New Roman" w:hAnsi="Times New Roman" w:cs="Times New Roman"/>
                <w:sz w:val="24"/>
                <w:szCs w:val="24"/>
              </w:rPr>
              <w:t>НЕЛЬЗЯ разделять общепринятые сокращения (РФ, США и др.), отделять инициалы от фамилии на разных строчках, разделять составляющее одно число цифры, отделять символы процента, параграфа, номера, градусов от цифр.</w:t>
            </w:r>
          </w:p>
        </w:tc>
      </w:tr>
    </w:tbl>
    <w:p w:rsidR="008A0794" w:rsidRPr="008A0794" w:rsidRDefault="008A0794" w:rsidP="008A079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A0794" w:rsidRPr="008A0794" w:rsidSect="008A079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20BDD"/>
    <w:multiLevelType w:val="hybridMultilevel"/>
    <w:tmpl w:val="8014EB8A"/>
    <w:lvl w:ilvl="0" w:tplc="9B4C1A2C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829"/>
    <w:rsid w:val="00243748"/>
    <w:rsid w:val="008A0794"/>
    <w:rsid w:val="00D9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CE86"/>
  <w15:chartTrackingRefBased/>
  <w15:docId w15:val="{D35FF9C3-F047-4E8F-B0DC-C8D8466A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079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ody Text"/>
    <w:basedOn w:val="a"/>
    <w:link w:val="a5"/>
    <w:rsid w:val="008A0794"/>
    <w:pPr>
      <w:shd w:val="clear" w:color="auto" w:fill="FFFFFF"/>
      <w:tabs>
        <w:tab w:val="left" w:pos="36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8A0794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584664536741283E-2"/>
          <c:y val="5.8118906307882717E-2"/>
          <c:w val="0.83448309252605568"/>
          <c:h val="0.75025986616538165"/>
        </c:manualLayout>
      </c:layout>
      <c:area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spPr>
            <a:solidFill>
              <a:srgbClr val="99CCFF"/>
            </a:solidFill>
            <a:ln w="7948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75466884596596E-3"/>
                  <c:y val="-0.32969601207875782"/>
                </c:manualLayout>
              </c:layout>
              <c:spPr>
                <a:noFill/>
                <a:ln w="21181">
                  <a:noFill/>
                </a:ln>
              </c:spPr>
              <c:txPr>
                <a:bodyPr/>
                <a:lstStyle/>
                <a:p>
                  <a:pPr>
                    <a:defRPr sz="69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81A-42F5-959D-29C48CB3DC90}"/>
                </c:ext>
              </c:extLst>
            </c:dLbl>
            <c:dLbl>
              <c:idx val="1"/>
              <c:layout>
                <c:manualLayout>
                  <c:x val="1.5421655489110064E-2"/>
                  <c:y val="-0.21197025957039758"/>
                </c:manualLayout>
              </c:layout>
              <c:spPr>
                <a:noFill/>
                <a:ln w="21181">
                  <a:noFill/>
                </a:ln>
              </c:spPr>
              <c:txPr>
                <a:bodyPr/>
                <a:lstStyle/>
                <a:p>
                  <a:pPr>
                    <a:defRPr sz="69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81A-42F5-959D-29C48CB3DC90}"/>
                </c:ext>
              </c:extLst>
            </c:dLbl>
            <c:dLbl>
              <c:idx val="2"/>
              <c:layout>
                <c:manualLayout>
                  <c:x val="-4.3679383569640287E-3"/>
                  <c:y val="-0.18921900648706688"/>
                </c:manualLayout>
              </c:layout>
              <c:spPr>
                <a:noFill/>
                <a:ln w="21181">
                  <a:noFill/>
                </a:ln>
              </c:spPr>
              <c:txPr>
                <a:bodyPr/>
                <a:lstStyle/>
                <a:p>
                  <a:pPr>
                    <a:defRPr sz="69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81A-42F5-959D-29C48CB3DC90}"/>
                </c:ext>
              </c:extLst>
            </c:dLbl>
            <c:dLbl>
              <c:idx val="3"/>
              <c:layout>
                <c:manualLayout>
                  <c:x val="6.0076016033416219E-3"/>
                  <c:y val="-0.36928835400591647"/>
                </c:manualLayout>
              </c:layout>
              <c:spPr>
                <a:noFill/>
                <a:ln w="21181">
                  <a:noFill/>
                </a:ln>
              </c:spPr>
              <c:txPr>
                <a:bodyPr/>
                <a:lstStyle/>
                <a:p>
                  <a:pPr>
                    <a:defRPr sz="69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81A-42F5-959D-29C48CB3DC90}"/>
                </c:ext>
              </c:extLst>
            </c:dLbl>
            <c:dLbl>
              <c:idx val="4"/>
              <c:layout>
                <c:manualLayout>
                  <c:x val="2.0552175623846092E-2"/>
                  <c:y val="-0.13898822847812944"/>
                </c:manualLayout>
              </c:layout>
              <c:tx>
                <c:rich>
                  <a:bodyPr/>
                  <a:lstStyle/>
                  <a:p>
                    <a:pPr>
                      <a:defRPr sz="688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37</a:t>
                    </a:r>
                  </a:p>
                </c:rich>
              </c:tx>
              <c:spPr>
                <a:noFill/>
                <a:ln w="21181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81A-42F5-959D-29C48CB3DC90}"/>
                </c:ext>
              </c:extLst>
            </c:dLbl>
            <c:dLbl>
              <c:idx val="5"/>
              <c:layout>
                <c:manualLayout>
                  <c:x val="5.7555985073529771E-3"/>
                  <c:y val="-9.8677130241663427E-2"/>
                </c:manualLayout>
              </c:layout>
              <c:spPr>
                <a:noFill/>
                <a:ln w="21181">
                  <a:noFill/>
                </a:ln>
              </c:spPr>
              <c:txPr>
                <a:bodyPr/>
                <a:lstStyle/>
                <a:p>
                  <a:pPr>
                    <a:defRPr sz="69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81A-42F5-959D-29C48CB3DC90}"/>
                </c:ext>
              </c:extLst>
            </c:dLbl>
            <c:spPr>
              <a:noFill/>
              <a:ln w="2118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9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Краснодарский край</c:v>
                </c:pt>
                <c:pt idx="1">
                  <c:v>Волгоградская обл.</c:v>
                </c:pt>
                <c:pt idx="2">
                  <c:v>Ростовская обл.</c:v>
                </c:pt>
                <c:pt idx="3">
                  <c:v>Санкт-Петербург</c:v>
                </c:pt>
                <c:pt idx="4">
                  <c:v>Ставропольский край</c:v>
                </c:pt>
                <c:pt idx="5">
                  <c:v>Республика Калмыкия</c:v>
                </c:pt>
              </c:strCache>
            </c:strRef>
          </c:cat>
          <c:val>
            <c:numRef>
              <c:f>Лист1!$B$2:$B$7</c:f>
              <c:numCache>
                <c:formatCode>\О\с\н\о\в\н\о\й</c:formatCode>
                <c:ptCount val="6"/>
                <c:pt idx="0">
                  <c:v>110</c:v>
                </c:pt>
                <c:pt idx="1">
                  <c:v>61</c:v>
                </c:pt>
                <c:pt idx="2">
                  <c:v>46</c:v>
                </c:pt>
                <c:pt idx="3">
                  <c:v>124</c:v>
                </c:pt>
                <c:pt idx="4">
                  <c:v>39</c:v>
                </c:pt>
                <c:pt idx="5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81A-42F5-959D-29C48CB3DC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0529632"/>
        <c:axId val="1"/>
      </c:areaChar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</c:strCache>
            </c:strRef>
          </c:tx>
          <c:spPr>
            <a:solidFill>
              <a:srgbClr val="993366"/>
            </a:solidFill>
            <a:ln w="7948">
              <a:solidFill>
                <a:srgbClr val="000000"/>
              </a:solidFill>
              <a:prstDash val="solid"/>
            </a:ln>
          </c:spPr>
          <c:invertIfNegative val="0"/>
          <c:trendline>
            <c:spPr>
              <a:ln w="15897">
                <a:solidFill>
                  <a:srgbClr val="000000"/>
                </a:solidFill>
                <a:prstDash val="solid"/>
              </a:ln>
            </c:spPr>
            <c:trendlineType val="linear"/>
            <c:dispRSqr val="0"/>
            <c:dispEq val="0"/>
          </c:trendline>
          <c:cat>
            <c:strRef>
              <c:f>Лист1!$A$2:$A$7</c:f>
              <c:strCache>
                <c:ptCount val="6"/>
                <c:pt idx="0">
                  <c:v>Краснодарский край</c:v>
                </c:pt>
                <c:pt idx="1">
                  <c:v>Волгоградская обл.</c:v>
                </c:pt>
                <c:pt idx="2">
                  <c:v>Ростовская обл.</c:v>
                </c:pt>
                <c:pt idx="3">
                  <c:v>Санкт-Петербург</c:v>
                </c:pt>
                <c:pt idx="4">
                  <c:v>Ставропольский край</c:v>
                </c:pt>
                <c:pt idx="5">
                  <c:v>Республика Калмыкия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7-D81A-42F5-959D-29C48CB3DC9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spPr>
            <a:solidFill>
              <a:srgbClr val="FFFFCC"/>
            </a:solidFill>
            <a:ln w="794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Лист1!$A$2:$A$7</c:f>
              <c:strCache>
                <c:ptCount val="6"/>
                <c:pt idx="0">
                  <c:v>Краснодарский край</c:v>
                </c:pt>
                <c:pt idx="1">
                  <c:v>Волгоградская обл.</c:v>
                </c:pt>
                <c:pt idx="2">
                  <c:v>Ростовская обл.</c:v>
                </c:pt>
                <c:pt idx="3">
                  <c:v>Санкт-Петербург</c:v>
                </c:pt>
                <c:pt idx="4">
                  <c:v>Ставропольский край</c:v>
                </c:pt>
                <c:pt idx="5">
                  <c:v>Республика Калмыкия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8-D81A-42F5-959D-29C48CB3DC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529632"/>
        <c:axId val="1"/>
      </c:barChart>
      <c:catAx>
        <c:axId val="200529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98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1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1"/>
        <c:axPos val="l"/>
        <c:numFmt formatCode="\О\с\н\о\в\н\о\й" sourceLinked="1"/>
        <c:majorTickMark val="out"/>
        <c:minorTickMark val="none"/>
        <c:tickLblPos val="nextTo"/>
        <c:crossAx val="200529632"/>
        <c:crosses val="autoZero"/>
        <c:crossBetween val="midCat"/>
      </c:valAx>
      <c:spPr>
        <a:solidFill>
          <a:srgbClr val="FFFFFF"/>
        </a:solidFill>
        <a:ln w="15897">
          <a:noFill/>
        </a:ln>
      </c:spPr>
    </c:plotArea>
    <c:plotVisOnly val="0"/>
    <c:dispBlanksAs val="zero"/>
    <c:showDLblsOverMax val="0"/>
  </c:chart>
  <c:spPr>
    <a:noFill/>
    <a:ln>
      <a:noFill/>
    </a:ln>
  </c:spPr>
  <c:txPr>
    <a:bodyPr/>
    <a:lstStyle/>
    <a:p>
      <a:pPr>
        <a:defRPr sz="2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1006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Ульянка</dc:creator>
  <cp:keywords/>
  <dc:description/>
  <cp:lastModifiedBy>Ульянка</cp:lastModifiedBy>
  <cp:revision>2</cp:revision>
  <dcterms:created xsi:type="dcterms:W3CDTF">2022-04-10T19:26:00Z</dcterms:created>
  <dcterms:modified xsi:type="dcterms:W3CDTF">2022-04-10T19:29:00Z</dcterms:modified>
</cp:coreProperties>
</file>