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65" w:rsidRPr="000E5F65" w:rsidRDefault="000E5F65" w:rsidP="000E5F65">
      <w:pPr>
        <w:pStyle w:val="Style70"/>
        <w:widowControl/>
        <w:jc w:val="center"/>
        <w:rPr>
          <w:rStyle w:val="FontStyle31"/>
          <w:rFonts w:ascii="Times New Roman" w:hAnsi="Times New Roman" w:cs="Times New Roman"/>
          <w:b/>
          <w:sz w:val="32"/>
          <w:szCs w:val="32"/>
        </w:rPr>
      </w:pPr>
      <w:r w:rsidRPr="000E5F65">
        <w:rPr>
          <w:rStyle w:val="FontStyle31"/>
          <w:rFonts w:ascii="Times New Roman" w:hAnsi="Times New Roman" w:cs="Times New Roman"/>
          <w:b/>
          <w:sz w:val="32"/>
          <w:szCs w:val="32"/>
        </w:rPr>
        <w:t>Оценочные средства для проведения промежуточной аттестации</w:t>
      </w:r>
      <w:r w:rsidR="00F56B46">
        <w:rPr>
          <w:rStyle w:val="FontStyle31"/>
          <w:rFonts w:ascii="Times New Roman" w:hAnsi="Times New Roman" w:cs="Times New Roman"/>
          <w:b/>
          <w:sz w:val="32"/>
          <w:szCs w:val="32"/>
        </w:rPr>
        <w:t xml:space="preserve"> (экзамен)</w:t>
      </w:r>
    </w:p>
    <w:p w:rsidR="000E5F65" w:rsidRPr="000E5F65" w:rsidRDefault="000E5F65" w:rsidP="000E5F65">
      <w:pPr>
        <w:pStyle w:val="Style3"/>
        <w:rPr>
          <w:rStyle w:val="FontStyle32"/>
          <w:i w:val="0"/>
          <w:color w:val="000000"/>
          <w:sz w:val="32"/>
          <w:szCs w:val="32"/>
        </w:rPr>
      </w:pPr>
    </w:p>
    <w:p w:rsidR="000E5F65" w:rsidRPr="00D37697" w:rsidRDefault="000E5F65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1. Назначение и классификация котельных установок.</w:t>
      </w:r>
    </w:p>
    <w:p w:rsidR="000E5F65" w:rsidRPr="00D37697" w:rsidRDefault="000E5F65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2. Рабочие элементы паровых котлов.</w:t>
      </w:r>
    </w:p>
    <w:p w:rsidR="000E5F65" w:rsidRPr="00D37697" w:rsidRDefault="000E5F65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3. Параметры и обозначения паровых котлов.</w:t>
      </w:r>
    </w:p>
    <w:p w:rsidR="000E5F65" w:rsidRPr="00D37697" w:rsidRDefault="000E5F65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4. Схема пароводяного тракта котла с естественной циркуляцией.</w:t>
      </w:r>
      <w:r w:rsidR="004B65E8" w:rsidRPr="00D37697">
        <w:rPr>
          <w:rStyle w:val="FontStyle32"/>
          <w:i w:val="0"/>
          <w:color w:val="000000"/>
          <w:sz w:val="28"/>
          <w:szCs w:val="28"/>
        </w:rPr>
        <w:t xml:space="preserve"> Кратность циркуляции.</w:t>
      </w:r>
    </w:p>
    <w:p w:rsidR="000E5F65" w:rsidRPr="00D37697" w:rsidRDefault="000E5F65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5. Схема парового котла с многократной принудительной циркуляцией.</w:t>
      </w:r>
    </w:p>
    <w:p w:rsidR="000E5F65" w:rsidRPr="00D37697" w:rsidRDefault="000E5F65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6. Прямоточные котлы и их особенности.</w:t>
      </w:r>
    </w:p>
    <w:p w:rsidR="000E5F65" w:rsidRPr="00D37697" w:rsidRDefault="000E5F65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 xml:space="preserve">7. </w:t>
      </w:r>
      <w:r w:rsidR="00E01095" w:rsidRPr="00D37697">
        <w:rPr>
          <w:rStyle w:val="FontStyle32"/>
          <w:i w:val="0"/>
          <w:color w:val="000000"/>
          <w:sz w:val="28"/>
          <w:szCs w:val="28"/>
        </w:rPr>
        <w:t>Компоновка котлов. Преимущества и недостатки. Расположение рабочих элементов.</w:t>
      </w:r>
    </w:p>
    <w:p w:rsidR="000E5F65" w:rsidRPr="00D37697" w:rsidRDefault="000E5F65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8. Назначение, конструкции и принцип расчета экономайзеров котлов.</w:t>
      </w:r>
    </w:p>
    <w:p w:rsidR="000E5F65" w:rsidRPr="00D37697" w:rsidRDefault="000E5F65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9. Назначение, конструкции и принцип расчета испарительных поверхностей нагрева котлов.</w:t>
      </w:r>
    </w:p>
    <w:p w:rsidR="000E5F65" w:rsidRPr="00D37697" w:rsidRDefault="000E5F65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10. Назначение, конструкции и принцип расчета пароперегревателей котлов.</w:t>
      </w:r>
    </w:p>
    <w:p w:rsidR="000E5F65" w:rsidRPr="00D37697" w:rsidRDefault="000E5F65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 xml:space="preserve">11. </w:t>
      </w:r>
      <w:r w:rsidR="00DA138A" w:rsidRPr="00D37697">
        <w:rPr>
          <w:iCs/>
          <w:sz w:val="28"/>
          <w:szCs w:val="28"/>
        </w:rPr>
        <w:t xml:space="preserve">Назначение, конструкции и особенности работы воздухоподогревателей котлов. </w:t>
      </w:r>
      <w:r w:rsidR="003C3D08" w:rsidRPr="00D37697">
        <w:rPr>
          <w:rStyle w:val="FontStyle32"/>
          <w:i w:val="0"/>
          <w:color w:val="000000"/>
          <w:sz w:val="28"/>
          <w:szCs w:val="28"/>
        </w:rPr>
        <w:t>Принцип расчета.</w:t>
      </w:r>
    </w:p>
    <w:p w:rsidR="000E5F65" w:rsidRPr="00D37697" w:rsidRDefault="000E5F65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12. Назначение и особенности работы котлов-утилизаторов.</w:t>
      </w:r>
    </w:p>
    <w:p w:rsidR="000E5F65" w:rsidRPr="00D37697" w:rsidRDefault="000E5F65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13. Конструкции котел</w:t>
      </w:r>
      <w:r w:rsidR="004464D9" w:rsidRPr="00D37697">
        <w:rPr>
          <w:rStyle w:val="FontStyle32"/>
          <w:i w:val="0"/>
          <w:color w:val="000000"/>
          <w:sz w:val="28"/>
          <w:szCs w:val="28"/>
        </w:rPr>
        <w:t>ьных агрегатов типа ДКВР (ДЕ)</w:t>
      </w:r>
      <w:r w:rsidRPr="00D37697">
        <w:rPr>
          <w:rStyle w:val="FontStyle32"/>
          <w:i w:val="0"/>
          <w:color w:val="000000"/>
          <w:sz w:val="28"/>
          <w:szCs w:val="28"/>
        </w:rPr>
        <w:t xml:space="preserve">. 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14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Тепловой баланс парового котла.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15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Тепловые потери парового котла.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16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Коэффициент полезного действия котла и расход топлива.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17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Теплообмен в топочной камере и методы его расчета (геометрические и оптические характеристики, степень экранирования, степень черноты).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18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Теплообмен и методы его расчета в конвективных поверхностях нагрева (температурные напоры, живые сечения, толщина излучающего слоя, скорости газа и рабочего тела, коэффициенты загрязнения).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19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 xml:space="preserve">. Особенности гидродинамики котлов (напор циркуляции, сопротивления, пленочный и пузырьковые режимы, надежность циркуляции, тепловая и гидравлическая </w:t>
      </w:r>
      <w:proofErr w:type="spellStart"/>
      <w:r w:rsidR="000E5F65" w:rsidRPr="00D37697">
        <w:rPr>
          <w:rStyle w:val="FontStyle32"/>
          <w:i w:val="0"/>
          <w:color w:val="000000"/>
          <w:sz w:val="28"/>
          <w:szCs w:val="28"/>
        </w:rPr>
        <w:t>разверки</w:t>
      </w:r>
      <w:proofErr w:type="spellEnd"/>
      <w:r w:rsidR="000E5F65" w:rsidRPr="00D37697">
        <w:rPr>
          <w:rStyle w:val="FontStyle32"/>
          <w:i w:val="0"/>
          <w:color w:val="000000"/>
          <w:sz w:val="28"/>
          <w:szCs w:val="28"/>
        </w:rPr>
        <w:t>).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lastRenderedPageBreak/>
        <w:t>20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Водный режим котлов (требования к питательной воде, поведение примесей, коррозия, сепарация пара, вынос влаги и солей, продувка).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21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Методы получения чистого пара (продувка, ступенчатое испарение, сепарация, промывка).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 xml:space="preserve">22. 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 xml:space="preserve">Надежность </w:t>
      </w:r>
      <w:r w:rsidRPr="00D37697">
        <w:rPr>
          <w:rStyle w:val="FontStyle32"/>
          <w:i w:val="0"/>
          <w:color w:val="000000"/>
          <w:sz w:val="28"/>
          <w:szCs w:val="28"/>
        </w:rPr>
        <w:t xml:space="preserve">работы 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поверхностей нагрева котлов (загрязнения, коррозия и очистка).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23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 xml:space="preserve">. Системы </w:t>
      </w:r>
      <w:proofErr w:type="spellStart"/>
      <w:r w:rsidR="000E5F65" w:rsidRPr="00D37697">
        <w:rPr>
          <w:rStyle w:val="FontStyle32"/>
          <w:i w:val="0"/>
          <w:color w:val="000000"/>
          <w:sz w:val="28"/>
          <w:szCs w:val="28"/>
        </w:rPr>
        <w:t>шлакозолоудаления</w:t>
      </w:r>
      <w:proofErr w:type="spellEnd"/>
      <w:r w:rsidR="000E5F65" w:rsidRPr="00D37697">
        <w:rPr>
          <w:rStyle w:val="FontStyle32"/>
          <w:i w:val="0"/>
          <w:color w:val="000000"/>
          <w:sz w:val="28"/>
          <w:szCs w:val="28"/>
        </w:rPr>
        <w:t>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24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Камерные топки для сжигания пыли.</w:t>
      </w:r>
    </w:p>
    <w:p w:rsidR="003C3D08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25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Аэродинамика топок котла.</w:t>
      </w:r>
      <w:r w:rsidR="004464D9" w:rsidRPr="00D37697">
        <w:rPr>
          <w:rStyle w:val="FontStyle32"/>
          <w:i w:val="0"/>
          <w:color w:val="000000"/>
          <w:sz w:val="28"/>
          <w:szCs w:val="28"/>
        </w:rPr>
        <w:t xml:space="preserve"> Цель, расчет.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26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Особенности сжигания пылевидных твердых топлив.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27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Особенности распыливания и сжигания жидких топлив.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28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Конструкции газовых горелок и камерных топок для природного газа.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29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Системы пылеприготовления котлов.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 xml:space="preserve">30. 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 xml:space="preserve">Сепараторы пыли и </w:t>
      </w:r>
      <w:proofErr w:type="spellStart"/>
      <w:r w:rsidR="000E5F65" w:rsidRPr="00D37697">
        <w:rPr>
          <w:rStyle w:val="FontStyle32"/>
          <w:i w:val="0"/>
          <w:color w:val="000000"/>
          <w:sz w:val="28"/>
          <w:szCs w:val="28"/>
        </w:rPr>
        <w:t>пылепитатели</w:t>
      </w:r>
      <w:proofErr w:type="spellEnd"/>
      <w:r w:rsidR="000E5F65" w:rsidRPr="00D37697">
        <w:rPr>
          <w:rStyle w:val="FontStyle32"/>
          <w:i w:val="0"/>
          <w:color w:val="000000"/>
          <w:sz w:val="28"/>
          <w:szCs w:val="28"/>
        </w:rPr>
        <w:t>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31.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 xml:space="preserve"> Назначение и конструкции </w:t>
      </w:r>
      <w:proofErr w:type="spellStart"/>
      <w:r w:rsidR="000E5F65" w:rsidRPr="00D37697">
        <w:rPr>
          <w:rStyle w:val="FontStyle32"/>
          <w:i w:val="0"/>
          <w:color w:val="000000"/>
          <w:sz w:val="28"/>
          <w:szCs w:val="28"/>
        </w:rPr>
        <w:t>углеразмольных</w:t>
      </w:r>
      <w:proofErr w:type="spellEnd"/>
      <w:r w:rsidR="000E5F65" w:rsidRPr="00D37697">
        <w:rPr>
          <w:rStyle w:val="FontStyle32"/>
          <w:i w:val="0"/>
          <w:color w:val="000000"/>
          <w:sz w:val="28"/>
          <w:szCs w:val="28"/>
        </w:rPr>
        <w:t xml:space="preserve"> мельниц.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32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Тракт углеподачи и пылеприготовления.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33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Угольная пыль и ее свойства.</w:t>
      </w:r>
      <w:r w:rsidR="00D96FFB" w:rsidRPr="00D37697">
        <w:rPr>
          <w:rStyle w:val="FontStyle32"/>
          <w:i w:val="0"/>
          <w:color w:val="000000"/>
          <w:sz w:val="28"/>
          <w:szCs w:val="28"/>
        </w:rPr>
        <w:t xml:space="preserve"> Сепараторы пыли и </w:t>
      </w:r>
      <w:proofErr w:type="spellStart"/>
      <w:r w:rsidR="00D96FFB" w:rsidRPr="00D37697">
        <w:rPr>
          <w:rStyle w:val="FontStyle32"/>
          <w:i w:val="0"/>
          <w:color w:val="000000"/>
          <w:sz w:val="28"/>
          <w:szCs w:val="28"/>
        </w:rPr>
        <w:t>пылепитатели</w:t>
      </w:r>
      <w:proofErr w:type="spellEnd"/>
      <w:r w:rsidR="00D96FFB" w:rsidRPr="00D37697">
        <w:rPr>
          <w:rStyle w:val="FontStyle32"/>
          <w:i w:val="0"/>
          <w:color w:val="000000"/>
          <w:sz w:val="28"/>
          <w:szCs w:val="28"/>
        </w:rPr>
        <w:t>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34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Схемы сжигания твердого топлива в слоевых топках.</w:t>
      </w:r>
    </w:p>
    <w:p w:rsidR="000E5F65" w:rsidRPr="00D37697" w:rsidRDefault="003C3D08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35</w:t>
      </w:r>
      <w:r w:rsidR="000E5F65" w:rsidRPr="00D37697">
        <w:rPr>
          <w:rStyle w:val="FontStyle32"/>
          <w:i w:val="0"/>
          <w:color w:val="000000"/>
          <w:sz w:val="28"/>
          <w:szCs w:val="28"/>
        </w:rPr>
        <w:t>. Алгоритм расчета продуктов сгорания топлива (теоретический расход воздуха, объем и энтальпии продуктов сгорания).</w:t>
      </w:r>
    </w:p>
    <w:p w:rsidR="004464D9" w:rsidRPr="00D37697" w:rsidRDefault="004464D9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36. Комбинированные энерготехнологические агрегаты. Применение. Задачи.</w:t>
      </w:r>
    </w:p>
    <w:p w:rsidR="004464D9" w:rsidRPr="00D37697" w:rsidRDefault="004464D9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37. Особенности пуска и останова котлов. Инструкции по эксплуатации.</w:t>
      </w:r>
    </w:p>
    <w:p w:rsidR="004464D9" w:rsidRPr="00D37697" w:rsidRDefault="004464D9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38. Водогрейные котлы. Разновидности. Назначение.</w:t>
      </w:r>
    </w:p>
    <w:p w:rsidR="004464D9" w:rsidRPr="00D37697" w:rsidRDefault="004464D9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 xml:space="preserve">39. </w:t>
      </w:r>
      <w:r w:rsidR="000E7B46" w:rsidRPr="00D37697">
        <w:rPr>
          <w:rStyle w:val="FontStyle32"/>
          <w:i w:val="0"/>
          <w:iCs w:val="0"/>
          <w:color w:val="000000"/>
          <w:sz w:val="28"/>
          <w:szCs w:val="28"/>
        </w:rPr>
        <w:t>Основы теплового расчета котельных установок. Порядок и последовательность расчета</w:t>
      </w:r>
      <w:r w:rsidR="00F56B46" w:rsidRPr="00D37697">
        <w:rPr>
          <w:rStyle w:val="FontStyle32"/>
          <w:i w:val="0"/>
          <w:color w:val="000000"/>
          <w:sz w:val="28"/>
          <w:szCs w:val="28"/>
        </w:rPr>
        <w:t xml:space="preserve"> (на примере курсового проекта).</w:t>
      </w:r>
    </w:p>
    <w:p w:rsidR="00F56B46" w:rsidRPr="00D37697" w:rsidRDefault="00F56B46" w:rsidP="00D37697">
      <w:pPr>
        <w:pStyle w:val="Style3"/>
        <w:spacing w:line="360" w:lineRule="auto"/>
        <w:rPr>
          <w:rStyle w:val="FontStyle32"/>
          <w:i w:val="0"/>
          <w:color w:val="00000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>40. Перспективы развития котельного оборудования. Вызовы и задачи.</w:t>
      </w:r>
    </w:p>
    <w:p w:rsidR="000E7B46" w:rsidRPr="00D37697" w:rsidRDefault="000E7B46" w:rsidP="00D37697">
      <w:pPr>
        <w:pStyle w:val="Style3"/>
        <w:spacing w:line="360" w:lineRule="auto"/>
        <w:rPr>
          <w:rStyle w:val="FontStyle32"/>
          <w:i w:val="0"/>
          <w:iCs w:val="0"/>
          <w:sz w:val="28"/>
          <w:szCs w:val="28"/>
        </w:rPr>
      </w:pPr>
      <w:r w:rsidRPr="00D37697">
        <w:rPr>
          <w:rStyle w:val="FontStyle32"/>
          <w:i w:val="0"/>
          <w:color w:val="000000"/>
          <w:sz w:val="28"/>
          <w:szCs w:val="28"/>
        </w:rPr>
        <w:t xml:space="preserve">41. </w:t>
      </w:r>
      <w:r w:rsidRPr="00D37697">
        <w:rPr>
          <w:rStyle w:val="FontStyle32"/>
          <w:i w:val="0"/>
          <w:iCs w:val="0"/>
          <w:sz w:val="28"/>
          <w:szCs w:val="28"/>
        </w:rPr>
        <w:t>Химический недожог топлива и избытки воздуха. Причины, результат.</w:t>
      </w:r>
    </w:p>
    <w:p w:rsidR="00BA737D" w:rsidRPr="00D37697" w:rsidRDefault="00BA737D" w:rsidP="00D37697">
      <w:pPr>
        <w:pStyle w:val="Style3"/>
        <w:spacing w:line="360" w:lineRule="auto"/>
        <w:rPr>
          <w:rFonts w:eastAsia="Calibri"/>
          <w:iCs/>
          <w:sz w:val="28"/>
          <w:szCs w:val="28"/>
          <w:lang w:eastAsia="en-US"/>
        </w:rPr>
      </w:pPr>
      <w:r w:rsidRPr="00D37697">
        <w:rPr>
          <w:rStyle w:val="FontStyle32"/>
          <w:i w:val="0"/>
          <w:iCs w:val="0"/>
          <w:sz w:val="28"/>
          <w:szCs w:val="28"/>
        </w:rPr>
        <w:t xml:space="preserve">42. </w:t>
      </w:r>
      <w:r w:rsidRPr="00D37697">
        <w:rPr>
          <w:rFonts w:eastAsia="Calibri"/>
          <w:iCs/>
          <w:sz w:val="28"/>
          <w:szCs w:val="28"/>
          <w:lang w:eastAsia="en-US"/>
        </w:rPr>
        <w:t>Потери теплоты с уходящими газами, причины возникновения, количество в процентном соотношении, способы сокращения. Высшая и низшая теплота сгорания. Температура точки росы.</w:t>
      </w:r>
    </w:p>
    <w:p w:rsidR="00BA737D" w:rsidRPr="00D37697" w:rsidRDefault="00BA737D" w:rsidP="00D37697">
      <w:pPr>
        <w:pStyle w:val="Style3"/>
        <w:spacing w:line="360" w:lineRule="auto"/>
        <w:rPr>
          <w:iCs/>
          <w:sz w:val="28"/>
          <w:szCs w:val="28"/>
        </w:rPr>
      </w:pPr>
      <w:r w:rsidRPr="00D37697">
        <w:rPr>
          <w:rFonts w:eastAsia="Calibri"/>
          <w:iCs/>
          <w:sz w:val="28"/>
          <w:szCs w:val="28"/>
          <w:lang w:eastAsia="en-US"/>
        </w:rPr>
        <w:lastRenderedPageBreak/>
        <w:t xml:space="preserve">43. Материальный баланс веществ котельной установки. </w:t>
      </w:r>
      <w:r w:rsidRPr="00D37697">
        <w:rPr>
          <w:iCs/>
          <w:sz w:val="28"/>
          <w:szCs w:val="28"/>
        </w:rPr>
        <w:t>Присосы воздуха по тракту котла, их влияние на количество продуктов сгорания.</w:t>
      </w:r>
    </w:p>
    <w:p w:rsidR="00BA737D" w:rsidRPr="00D37697" w:rsidRDefault="00BA737D" w:rsidP="00D37697">
      <w:pPr>
        <w:pStyle w:val="Style3"/>
        <w:spacing w:line="360" w:lineRule="auto"/>
        <w:rPr>
          <w:rFonts w:eastAsia="Calibri"/>
          <w:iCs/>
          <w:color w:val="000000"/>
          <w:sz w:val="28"/>
          <w:szCs w:val="28"/>
          <w:lang w:eastAsia="en-US"/>
        </w:rPr>
      </w:pPr>
      <w:r w:rsidRPr="00D37697">
        <w:rPr>
          <w:iCs/>
          <w:sz w:val="28"/>
          <w:szCs w:val="28"/>
        </w:rPr>
        <w:t xml:space="preserve">44. </w:t>
      </w:r>
      <w:r w:rsidRPr="00D37697">
        <w:rPr>
          <w:rFonts w:eastAsia="Calibri"/>
          <w:iCs/>
          <w:color w:val="000000"/>
          <w:sz w:val="28"/>
          <w:szCs w:val="28"/>
          <w:lang w:eastAsia="en-US"/>
        </w:rPr>
        <w:t>Хвостовые поверхности котельных агрегатов, назначение, классификация. Схемы расположения.</w:t>
      </w:r>
    </w:p>
    <w:p w:rsidR="00BA737D" w:rsidRPr="00D37697" w:rsidRDefault="00BA737D" w:rsidP="00D37697">
      <w:pPr>
        <w:pStyle w:val="Style3"/>
        <w:spacing w:line="360" w:lineRule="auto"/>
        <w:rPr>
          <w:rStyle w:val="FontStyle32"/>
          <w:i w:val="0"/>
          <w:iCs w:val="0"/>
          <w:sz w:val="28"/>
          <w:szCs w:val="28"/>
        </w:rPr>
      </w:pPr>
      <w:r w:rsidRPr="00D37697">
        <w:rPr>
          <w:rFonts w:eastAsia="Calibri"/>
          <w:iCs/>
          <w:color w:val="000000"/>
          <w:sz w:val="28"/>
          <w:szCs w:val="28"/>
          <w:lang w:eastAsia="en-US"/>
        </w:rPr>
        <w:t xml:space="preserve">45. </w:t>
      </w:r>
      <w:r w:rsidR="0050377C" w:rsidRPr="00D37697">
        <w:rPr>
          <w:rFonts w:eastAsia="Calibri"/>
          <w:iCs/>
          <w:color w:val="000000"/>
          <w:sz w:val="28"/>
          <w:szCs w:val="28"/>
          <w:lang w:eastAsia="en-US"/>
        </w:rPr>
        <w:t>Методы регулирования температуры пара. Устройства, расположение.</w:t>
      </w:r>
    </w:p>
    <w:p w:rsidR="00A67E65" w:rsidRDefault="00A67E65">
      <w:bookmarkStart w:id="0" w:name="_GoBack"/>
      <w:bookmarkEnd w:id="0"/>
    </w:p>
    <w:sectPr w:rsidR="00A67E65" w:rsidSect="00D3769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3"/>
  <w:defaultTabStop w:val="708"/>
  <w:characterSpacingControl w:val="doNotCompress"/>
  <w:compat/>
  <w:rsids>
    <w:rsidRoot w:val="000E5F65"/>
    <w:rsid w:val="000A40FE"/>
    <w:rsid w:val="000E5F65"/>
    <w:rsid w:val="000E7B46"/>
    <w:rsid w:val="002E67A8"/>
    <w:rsid w:val="00323264"/>
    <w:rsid w:val="003C3D08"/>
    <w:rsid w:val="004464D9"/>
    <w:rsid w:val="00451931"/>
    <w:rsid w:val="004B65E8"/>
    <w:rsid w:val="004D489D"/>
    <w:rsid w:val="0050377C"/>
    <w:rsid w:val="00747C71"/>
    <w:rsid w:val="00793BB9"/>
    <w:rsid w:val="007E1777"/>
    <w:rsid w:val="00826816"/>
    <w:rsid w:val="00857866"/>
    <w:rsid w:val="00883325"/>
    <w:rsid w:val="008D3DA4"/>
    <w:rsid w:val="00A502A8"/>
    <w:rsid w:val="00A67E65"/>
    <w:rsid w:val="00BA737D"/>
    <w:rsid w:val="00BD58CA"/>
    <w:rsid w:val="00C47EE3"/>
    <w:rsid w:val="00CE3D95"/>
    <w:rsid w:val="00D37697"/>
    <w:rsid w:val="00D46407"/>
    <w:rsid w:val="00D96FFB"/>
    <w:rsid w:val="00DA138A"/>
    <w:rsid w:val="00DD10CA"/>
    <w:rsid w:val="00E01095"/>
    <w:rsid w:val="00F56B46"/>
    <w:rsid w:val="00F6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264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D3D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3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8D3DA4"/>
    <w:pPr>
      <w:ind w:left="720"/>
      <w:contextualSpacing/>
    </w:pPr>
  </w:style>
  <w:style w:type="paragraph" w:customStyle="1" w:styleId="Style3">
    <w:name w:val="Style3"/>
    <w:basedOn w:val="a"/>
    <w:rsid w:val="000E5F65"/>
    <w:pPr>
      <w:widowControl w:val="0"/>
      <w:autoSpaceDE w:val="0"/>
      <w:autoSpaceDN w:val="0"/>
      <w:adjustRightInd w:val="0"/>
      <w:jc w:val="left"/>
    </w:pPr>
  </w:style>
  <w:style w:type="character" w:customStyle="1" w:styleId="Style7">
    <w:name w:val="Style7 Знак"/>
    <w:link w:val="Style70"/>
    <w:locked/>
    <w:rsid w:val="000E5F65"/>
    <w:rPr>
      <w:sz w:val="24"/>
    </w:rPr>
  </w:style>
  <w:style w:type="paragraph" w:customStyle="1" w:styleId="Style70">
    <w:name w:val="Style7"/>
    <w:basedOn w:val="a"/>
    <w:link w:val="Style7"/>
    <w:rsid w:val="000E5F65"/>
    <w:pPr>
      <w:widowControl w:val="0"/>
      <w:autoSpaceDE w:val="0"/>
      <w:autoSpaceDN w:val="0"/>
      <w:adjustRightInd w:val="0"/>
      <w:jc w:val="left"/>
    </w:pPr>
    <w:rPr>
      <w:rFonts w:asciiTheme="minorHAnsi" w:hAnsiTheme="minorHAnsi" w:cstheme="minorBidi"/>
      <w:szCs w:val="22"/>
      <w:lang w:eastAsia="en-US"/>
    </w:rPr>
  </w:style>
  <w:style w:type="character" w:customStyle="1" w:styleId="FontStyle16">
    <w:name w:val="Font Style16"/>
    <w:rsid w:val="000E5F6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1">
    <w:name w:val="Font Style31"/>
    <w:rsid w:val="000E5F65"/>
    <w:rPr>
      <w:rFonts w:ascii="Georgia" w:hAnsi="Georgia" w:cs="Lucida Sans Unicode" w:hint="default"/>
      <w:sz w:val="12"/>
      <w:szCs w:val="12"/>
    </w:rPr>
  </w:style>
  <w:style w:type="character" w:customStyle="1" w:styleId="FontStyle32">
    <w:name w:val="Font Style32"/>
    <w:rsid w:val="000E5F65"/>
    <w:rPr>
      <w:rFonts w:ascii="Times New Roman" w:hAnsi="Times New Roman" w:cs="Times New Roman" w:hint="default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s.matveev</dc:creator>
  <cp:keywords/>
  <dc:description/>
  <cp:lastModifiedBy>s.matveev</cp:lastModifiedBy>
  <cp:revision>15</cp:revision>
  <dcterms:created xsi:type="dcterms:W3CDTF">2019-06-03T07:59:00Z</dcterms:created>
  <dcterms:modified xsi:type="dcterms:W3CDTF">2021-06-08T07:03:00Z</dcterms:modified>
</cp:coreProperties>
</file>